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Reetkatablice"/>
        <w:tblpPr w:leftFromText="180" w:rightFromText="180" w:vertAnchor="page" w:horzAnchor="margin" w:tblpY="1328"/>
        <w:tblW w:w="15984" w:type="dxa"/>
        <w:tblLayout w:type="fixed"/>
        <w:tblLook w:val="04A0" w:firstRow="1" w:lastRow="0" w:firstColumn="1" w:lastColumn="0" w:noHBand="0" w:noVBand="1"/>
      </w:tblPr>
      <w:tblGrid>
        <w:gridCol w:w="1008"/>
        <w:gridCol w:w="2644"/>
        <w:gridCol w:w="7655"/>
        <w:gridCol w:w="3260"/>
        <w:gridCol w:w="1417"/>
      </w:tblGrid>
      <w:tr w:rsidR="004F0152" w:rsidRPr="00442E97" w:rsidTr="004F0152">
        <w:trPr>
          <w:trHeight w:val="575"/>
        </w:trPr>
        <w:tc>
          <w:tcPr>
            <w:tcW w:w="15984" w:type="dxa"/>
            <w:gridSpan w:val="5"/>
            <w:tcBorders>
              <w:top w:val="nil"/>
              <w:left w:val="nil"/>
              <w:bottom w:val="nil"/>
              <w:right w:val="nil"/>
            </w:tcBorders>
            <w:noWrap/>
            <w:vAlign w:val="center"/>
          </w:tcPr>
          <w:p w:rsidR="004F0152" w:rsidRPr="00442E97" w:rsidRDefault="004F0152" w:rsidP="004F0152">
            <w:pPr>
              <w:jc w:val="center"/>
              <w:rPr>
                <w:b/>
                <w:bCs/>
                <w:color w:val="000000"/>
              </w:rPr>
            </w:pPr>
            <w:r w:rsidRPr="004F0152">
              <w:rPr>
                <w:b/>
                <w:bCs/>
                <w:color w:val="000000"/>
              </w:rPr>
              <w:t>Opisi poslova radnih mjesta i podatci o plaći</w:t>
            </w:r>
          </w:p>
        </w:tc>
      </w:tr>
      <w:tr w:rsidR="004F0152" w:rsidRPr="00442E97" w:rsidTr="004F0152">
        <w:trPr>
          <w:trHeight w:val="575"/>
        </w:trPr>
        <w:tc>
          <w:tcPr>
            <w:tcW w:w="1008" w:type="dxa"/>
            <w:tcBorders>
              <w:top w:val="single" w:sz="8" w:space="0" w:color="auto"/>
              <w:left w:val="single" w:sz="8" w:space="0" w:color="auto"/>
              <w:bottom w:val="single" w:sz="8" w:space="0" w:color="auto"/>
              <w:right w:val="single" w:sz="8" w:space="0" w:color="auto"/>
            </w:tcBorders>
            <w:noWrap/>
            <w:vAlign w:val="center"/>
            <w:hideMark/>
          </w:tcPr>
          <w:p w:rsidR="004F0152" w:rsidRPr="00442E97" w:rsidRDefault="004F0152" w:rsidP="004F0152">
            <w:pPr>
              <w:ind w:left="-142" w:right="-59"/>
              <w:jc w:val="center"/>
              <w:rPr>
                <w:b/>
                <w:bCs/>
                <w:color w:val="000000"/>
              </w:rPr>
            </w:pPr>
            <w:r w:rsidRPr="00442E97">
              <w:rPr>
                <w:b/>
                <w:bCs/>
                <w:color w:val="000000"/>
              </w:rPr>
              <w:t>3.</w:t>
            </w:r>
          </w:p>
        </w:tc>
        <w:tc>
          <w:tcPr>
            <w:tcW w:w="13559" w:type="dxa"/>
            <w:gridSpan w:val="3"/>
            <w:tcBorders>
              <w:top w:val="single" w:sz="8" w:space="0" w:color="auto"/>
              <w:left w:val="single" w:sz="8" w:space="0" w:color="auto"/>
              <w:bottom w:val="single" w:sz="8" w:space="0" w:color="auto"/>
              <w:right w:val="single" w:sz="8" w:space="0" w:color="auto"/>
            </w:tcBorders>
            <w:noWrap/>
            <w:vAlign w:val="center"/>
            <w:hideMark/>
          </w:tcPr>
          <w:p w:rsidR="004F0152" w:rsidRPr="00442E97" w:rsidRDefault="004F0152" w:rsidP="004F0152">
            <w:pPr>
              <w:rPr>
                <w:b/>
                <w:bCs/>
                <w:color w:val="000000"/>
              </w:rPr>
            </w:pPr>
            <w:r w:rsidRPr="00442E97">
              <w:rPr>
                <w:b/>
                <w:bCs/>
                <w:color w:val="000000"/>
              </w:rPr>
              <w:t>Uprava za nekretnine</w:t>
            </w:r>
          </w:p>
        </w:tc>
        <w:tc>
          <w:tcPr>
            <w:tcW w:w="1417" w:type="dxa"/>
            <w:tcBorders>
              <w:top w:val="single" w:sz="8" w:space="0" w:color="auto"/>
              <w:left w:val="single" w:sz="8" w:space="0" w:color="auto"/>
              <w:bottom w:val="single" w:sz="8" w:space="0" w:color="auto"/>
              <w:right w:val="single" w:sz="8" w:space="0" w:color="auto"/>
            </w:tcBorders>
            <w:noWrap/>
            <w:vAlign w:val="center"/>
          </w:tcPr>
          <w:p w:rsidR="004F0152" w:rsidRPr="00442E97" w:rsidRDefault="004F0152" w:rsidP="004F0152">
            <w:pPr>
              <w:jc w:val="center"/>
              <w:rPr>
                <w:b/>
                <w:bCs/>
                <w:color w:val="000000"/>
              </w:rPr>
            </w:pPr>
          </w:p>
        </w:tc>
      </w:tr>
      <w:tr w:rsidR="004F0152" w:rsidRPr="00442E97" w:rsidTr="004F0152">
        <w:trPr>
          <w:trHeight w:val="575"/>
        </w:trPr>
        <w:tc>
          <w:tcPr>
            <w:tcW w:w="1008" w:type="dxa"/>
            <w:tcBorders>
              <w:top w:val="single" w:sz="8" w:space="0" w:color="auto"/>
              <w:left w:val="single" w:sz="8" w:space="0" w:color="auto"/>
              <w:bottom w:val="single" w:sz="8" w:space="0" w:color="auto"/>
              <w:right w:val="single" w:sz="8" w:space="0" w:color="auto"/>
            </w:tcBorders>
            <w:noWrap/>
            <w:vAlign w:val="center"/>
            <w:hideMark/>
          </w:tcPr>
          <w:p w:rsidR="004F0152" w:rsidRPr="00442E97" w:rsidRDefault="004F0152" w:rsidP="004F0152">
            <w:pPr>
              <w:ind w:left="-142" w:right="-59"/>
              <w:jc w:val="center"/>
              <w:rPr>
                <w:b/>
                <w:bCs/>
                <w:color w:val="000000"/>
              </w:rPr>
            </w:pPr>
            <w:r w:rsidRPr="00442E97">
              <w:rPr>
                <w:b/>
                <w:bCs/>
                <w:color w:val="000000"/>
              </w:rPr>
              <w:t>3.1.</w:t>
            </w:r>
          </w:p>
        </w:tc>
        <w:tc>
          <w:tcPr>
            <w:tcW w:w="13559" w:type="dxa"/>
            <w:gridSpan w:val="3"/>
            <w:tcBorders>
              <w:top w:val="single" w:sz="8" w:space="0" w:color="auto"/>
              <w:left w:val="single" w:sz="8" w:space="0" w:color="auto"/>
              <w:bottom w:val="single" w:sz="8" w:space="0" w:color="auto"/>
              <w:right w:val="single" w:sz="8" w:space="0" w:color="auto"/>
            </w:tcBorders>
            <w:noWrap/>
            <w:vAlign w:val="center"/>
            <w:hideMark/>
          </w:tcPr>
          <w:p w:rsidR="004F0152" w:rsidRPr="00442E97" w:rsidRDefault="004F0152" w:rsidP="004F0152">
            <w:pPr>
              <w:rPr>
                <w:b/>
                <w:bCs/>
                <w:color w:val="000000"/>
              </w:rPr>
            </w:pPr>
            <w:r w:rsidRPr="00442E97">
              <w:rPr>
                <w:b/>
              </w:rPr>
              <w:t>Sektor za stanove, poslovne prostore i zemljišta</w:t>
            </w:r>
          </w:p>
        </w:tc>
        <w:tc>
          <w:tcPr>
            <w:tcW w:w="1417" w:type="dxa"/>
            <w:tcBorders>
              <w:top w:val="single" w:sz="8" w:space="0" w:color="auto"/>
              <w:left w:val="single" w:sz="8" w:space="0" w:color="auto"/>
              <w:bottom w:val="single" w:sz="8" w:space="0" w:color="auto"/>
              <w:right w:val="single" w:sz="8" w:space="0" w:color="auto"/>
            </w:tcBorders>
            <w:noWrap/>
            <w:vAlign w:val="center"/>
          </w:tcPr>
          <w:p w:rsidR="004F0152" w:rsidRPr="00442E97" w:rsidRDefault="004F0152" w:rsidP="004F0152">
            <w:pPr>
              <w:jc w:val="center"/>
              <w:rPr>
                <w:b/>
                <w:bCs/>
                <w:color w:val="000000"/>
              </w:rPr>
            </w:pPr>
          </w:p>
        </w:tc>
      </w:tr>
      <w:tr w:rsidR="004F0152" w:rsidRPr="00442E97" w:rsidTr="004F0152">
        <w:trPr>
          <w:trHeight w:val="575"/>
        </w:trPr>
        <w:tc>
          <w:tcPr>
            <w:tcW w:w="1008" w:type="dxa"/>
            <w:tcBorders>
              <w:top w:val="single" w:sz="8" w:space="0" w:color="auto"/>
              <w:left w:val="single" w:sz="8" w:space="0" w:color="auto"/>
              <w:bottom w:val="single" w:sz="8" w:space="0" w:color="auto"/>
              <w:right w:val="single" w:sz="8" w:space="0" w:color="auto"/>
            </w:tcBorders>
            <w:noWrap/>
            <w:vAlign w:val="center"/>
            <w:hideMark/>
          </w:tcPr>
          <w:p w:rsidR="004F0152" w:rsidRPr="00442E97" w:rsidRDefault="004F0152" w:rsidP="004F0152">
            <w:pPr>
              <w:ind w:left="-142" w:right="-59"/>
              <w:jc w:val="center"/>
              <w:rPr>
                <w:b/>
                <w:bCs/>
                <w:color w:val="000000"/>
              </w:rPr>
            </w:pPr>
            <w:r w:rsidRPr="00442E97">
              <w:rPr>
                <w:b/>
                <w:bCs/>
                <w:color w:val="000000"/>
              </w:rPr>
              <w:t>3.1.2.</w:t>
            </w:r>
          </w:p>
        </w:tc>
        <w:tc>
          <w:tcPr>
            <w:tcW w:w="13559" w:type="dxa"/>
            <w:gridSpan w:val="3"/>
            <w:tcBorders>
              <w:top w:val="single" w:sz="8" w:space="0" w:color="auto"/>
              <w:left w:val="single" w:sz="8" w:space="0" w:color="auto"/>
              <w:bottom w:val="single" w:sz="8" w:space="0" w:color="auto"/>
              <w:right w:val="single" w:sz="8" w:space="0" w:color="auto"/>
            </w:tcBorders>
            <w:noWrap/>
            <w:vAlign w:val="center"/>
            <w:hideMark/>
          </w:tcPr>
          <w:p w:rsidR="004F0152" w:rsidRPr="00442E97" w:rsidRDefault="004F0152" w:rsidP="004F0152">
            <w:pPr>
              <w:rPr>
                <w:b/>
                <w:bCs/>
                <w:color w:val="000000"/>
              </w:rPr>
            </w:pPr>
            <w:r w:rsidRPr="00442E97">
              <w:rPr>
                <w:b/>
                <w:bCs/>
                <w:color w:val="000000"/>
              </w:rPr>
              <w:t>Služba za poslovne prostore</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4F0152" w:rsidRPr="00442E97" w:rsidRDefault="004F0152" w:rsidP="004F0152">
            <w:pPr>
              <w:jc w:val="center"/>
              <w:rPr>
                <w:b/>
                <w:bCs/>
                <w:color w:val="000000"/>
              </w:rPr>
            </w:pPr>
            <w:r>
              <w:rPr>
                <w:b/>
                <w:bCs/>
                <w:color w:val="000000"/>
              </w:rPr>
              <w:t>koeficijent</w:t>
            </w:r>
          </w:p>
        </w:tc>
      </w:tr>
      <w:tr w:rsidR="004F0152" w:rsidRPr="00442E97" w:rsidTr="004F0152">
        <w:trPr>
          <w:trHeight w:val="635"/>
        </w:trPr>
        <w:tc>
          <w:tcPr>
            <w:tcW w:w="1008" w:type="dxa"/>
            <w:tcBorders>
              <w:top w:val="single" w:sz="4" w:space="0" w:color="auto"/>
              <w:left w:val="single" w:sz="4" w:space="0" w:color="auto"/>
              <w:bottom w:val="single" w:sz="4" w:space="0" w:color="auto"/>
              <w:right w:val="single" w:sz="4" w:space="0" w:color="auto"/>
            </w:tcBorders>
            <w:noWrap/>
          </w:tcPr>
          <w:p w:rsidR="004F0152" w:rsidRPr="00442E97" w:rsidRDefault="004F0152" w:rsidP="004F0152">
            <w:pPr>
              <w:ind w:left="-142" w:right="-59"/>
              <w:jc w:val="center"/>
              <w:rPr>
                <w:color w:val="000000"/>
              </w:rPr>
            </w:pPr>
            <w:r w:rsidRPr="00442E97">
              <w:rPr>
                <w:color w:val="000000"/>
              </w:rPr>
              <w:t>3.1.2.-3.</w:t>
            </w:r>
          </w:p>
        </w:tc>
        <w:tc>
          <w:tcPr>
            <w:tcW w:w="2644" w:type="dxa"/>
            <w:tcBorders>
              <w:top w:val="single" w:sz="4" w:space="0" w:color="auto"/>
              <w:left w:val="single" w:sz="4" w:space="0" w:color="auto"/>
              <w:bottom w:val="single" w:sz="4" w:space="0" w:color="auto"/>
              <w:right w:val="single" w:sz="4" w:space="0" w:color="auto"/>
            </w:tcBorders>
            <w:noWrap/>
          </w:tcPr>
          <w:p w:rsidR="004F0152" w:rsidRPr="00442E97" w:rsidRDefault="004F0152" w:rsidP="004F0152">
            <w:r w:rsidRPr="00442E97">
              <w:t>viši stručni savjetnik</w:t>
            </w:r>
          </w:p>
        </w:tc>
        <w:tc>
          <w:tcPr>
            <w:tcW w:w="7655" w:type="dxa"/>
            <w:tcBorders>
              <w:top w:val="single" w:sz="4" w:space="0" w:color="auto"/>
              <w:left w:val="single" w:sz="4" w:space="0" w:color="auto"/>
              <w:bottom w:val="single" w:sz="4" w:space="0" w:color="auto"/>
              <w:right w:val="single" w:sz="4" w:space="0" w:color="auto"/>
            </w:tcBorders>
          </w:tcPr>
          <w:p w:rsidR="004F0152" w:rsidRDefault="004F0152" w:rsidP="004F0152">
            <w:pPr>
              <w:jc w:val="both"/>
            </w:pPr>
            <w:r w:rsidRPr="00442E97">
              <w:t xml:space="preserve">obavlja poslove vezane uz poslovne prostore koji nisu predani na upravljanje Državnim nekretninama d.o.o.; upravlja poslovnim prostorima; </w:t>
            </w:r>
            <w:r>
              <w:t xml:space="preserve">priprema odluke o prodaji  </w:t>
            </w:r>
            <w:r w:rsidRPr="00442E97">
              <w:t>poslovn</w:t>
            </w:r>
            <w:r>
              <w:t>ih</w:t>
            </w:r>
            <w:r w:rsidRPr="00442E97">
              <w:t xml:space="preserve"> prostor</w:t>
            </w:r>
            <w:r>
              <w:t>a</w:t>
            </w:r>
            <w:r w:rsidRPr="00442E97">
              <w:t xml:space="preserve"> na tržištu; prodaje poslovne prostore temeljem drugih pravnih osnova; razvrgava suvlasničke zajednice na poslovnim prostorima; obavlja zamjene poslovnih prostora; dodjeljuje poslovne prostore udrugama civilnog društva; priprema odluke o korištenju ili nekorištenju prava prvokupa za poslovne prostore; za raspolaganje poslovnim prostorima izrađuje modele, nacrte i prijedloge tekstova ugovora i aneksa ugovora te kontrolira ispunjenje ugovornih obveza; izdaje </w:t>
            </w:r>
            <w:proofErr w:type="spellStart"/>
            <w:r w:rsidRPr="00442E97">
              <w:t>tabularne</w:t>
            </w:r>
            <w:proofErr w:type="spellEnd"/>
            <w:r w:rsidRPr="00442E97">
              <w:t xml:space="preserve"> izjave i </w:t>
            </w:r>
            <w:proofErr w:type="spellStart"/>
            <w:r w:rsidRPr="00442E97">
              <w:t>brisovna</w:t>
            </w:r>
            <w:proofErr w:type="spellEnd"/>
            <w:r w:rsidRPr="00442E97">
              <w:t xml:space="preserve"> očitovanja za poslovne prostore; obavještava nadležno državno odvjetništvo o potrebi utvrđivanja prava vlasništva na poslovnim prostorima; surađuje s drugim ustrojstvenim jedinicama Ministarstva u obavljanju poslova iz svog djelokruga; obavlja i druge poslove po nalogu </w:t>
            </w:r>
            <w:r w:rsidRPr="002B73AA">
              <w:t>ministra, nadležnog državnog tajnika</w:t>
            </w:r>
            <w:r>
              <w:t xml:space="preserve">, </w:t>
            </w:r>
            <w:r w:rsidRPr="002B73AA">
              <w:t>pomoćnika ministra</w:t>
            </w:r>
            <w:r>
              <w:t>, načelnika  Sektora i voditelja Službe</w:t>
            </w:r>
          </w:p>
          <w:p w:rsidR="004F0152" w:rsidRPr="00442E97" w:rsidRDefault="004F0152" w:rsidP="004F0152">
            <w:pPr>
              <w:jc w:val="both"/>
            </w:pPr>
          </w:p>
        </w:tc>
        <w:tc>
          <w:tcPr>
            <w:tcW w:w="3260" w:type="dxa"/>
            <w:tcBorders>
              <w:top w:val="single" w:sz="4" w:space="0" w:color="auto"/>
              <w:left w:val="single" w:sz="4" w:space="0" w:color="auto"/>
              <w:bottom w:val="single" w:sz="4" w:space="0" w:color="auto"/>
              <w:right w:val="single" w:sz="4" w:space="0" w:color="auto"/>
            </w:tcBorders>
          </w:tcPr>
          <w:p w:rsidR="004F0152" w:rsidRPr="00442E97" w:rsidRDefault="004F0152" w:rsidP="004F0152">
            <w:r w:rsidRPr="002B73AA">
              <w:t xml:space="preserve">Završen preddiplomski i diplomski sveučilišni studij ili integrirani preddiplomski i diplomski sveučilišni studij ili specijalistički </w:t>
            </w:r>
            <w:r>
              <w:t>diplomski stručni studij pravne ili ekonomske struke</w:t>
            </w:r>
            <w:r w:rsidRPr="002B73AA">
              <w:t xml:space="preserve">, najmanje 4 godine radnog iskustva na </w:t>
            </w:r>
            <w:r>
              <w:t>odgovarajućim poslovima</w:t>
            </w:r>
            <w:r w:rsidRPr="002B73AA">
              <w:t>, položen državni stručni ispit, znanje rada na računalu, znanje engleskog ili njemačkog jezika</w:t>
            </w:r>
          </w:p>
        </w:tc>
        <w:tc>
          <w:tcPr>
            <w:tcW w:w="1417" w:type="dxa"/>
            <w:tcBorders>
              <w:top w:val="single" w:sz="4" w:space="0" w:color="auto"/>
              <w:left w:val="single" w:sz="4" w:space="0" w:color="auto"/>
              <w:bottom w:val="single" w:sz="4" w:space="0" w:color="auto"/>
              <w:right w:val="single" w:sz="4" w:space="0" w:color="auto"/>
            </w:tcBorders>
            <w:noWrap/>
          </w:tcPr>
          <w:p w:rsidR="004F0152" w:rsidRPr="00442E97" w:rsidRDefault="004F0152" w:rsidP="004F0152">
            <w:pPr>
              <w:jc w:val="center"/>
              <w:rPr>
                <w:color w:val="000000"/>
              </w:rPr>
            </w:pPr>
            <w:r w:rsidRPr="004F0152">
              <w:rPr>
                <w:color w:val="000000"/>
              </w:rPr>
              <w:t>1,523</w:t>
            </w:r>
          </w:p>
        </w:tc>
      </w:tr>
      <w:tr w:rsidR="004F0152" w:rsidRPr="00442E97" w:rsidTr="004F0152">
        <w:trPr>
          <w:trHeight w:val="575"/>
        </w:trPr>
        <w:tc>
          <w:tcPr>
            <w:tcW w:w="1008" w:type="dxa"/>
            <w:tcBorders>
              <w:top w:val="single" w:sz="8" w:space="0" w:color="auto"/>
              <w:left w:val="single" w:sz="8" w:space="0" w:color="auto"/>
              <w:bottom w:val="single" w:sz="8" w:space="0" w:color="auto"/>
              <w:right w:val="single" w:sz="8" w:space="0" w:color="auto"/>
            </w:tcBorders>
            <w:noWrap/>
            <w:vAlign w:val="center"/>
            <w:hideMark/>
          </w:tcPr>
          <w:p w:rsidR="004F0152" w:rsidRPr="00442E97" w:rsidRDefault="004F0152" w:rsidP="004F0152">
            <w:pPr>
              <w:ind w:left="-142" w:right="-59"/>
              <w:jc w:val="center"/>
              <w:rPr>
                <w:b/>
                <w:bCs/>
                <w:color w:val="000000"/>
              </w:rPr>
            </w:pPr>
            <w:r w:rsidRPr="00442E97">
              <w:rPr>
                <w:b/>
                <w:bCs/>
                <w:color w:val="000000"/>
              </w:rPr>
              <w:t>3.1.3.</w:t>
            </w:r>
          </w:p>
        </w:tc>
        <w:tc>
          <w:tcPr>
            <w:tcW w:w="13559" w:type="dxa"/>
            <w:gridSpan w:val="3"/>
            <w:tcBorders>
              <w:top w:val="single" w:sz="8" w:space="0" w:color="auto"/>
              <w:left w:val="single" w:sz="8" w:space="0" w:color="auto"/>
              <w:bottom w:val="single" w:sz="8" w:space="0" w:color="auto"/>
              <w:right w:val="single" w:sz="8" w:space="0" w:color="auto"/>
            </w:tcBorders>
            <w:noWrap/>
            <w:vAlign w:val="center"/>
            <w:hideMark/>
          </w:tcPr>
          <w:p w:rsidR="004F0152" w:rsidRPr="00442E97" w:rsidRDefault="004F0152" w:rsidP="004F0152">
            <w:pPr>
              <w:rPr>
                <w:b/>
                <w:bCs/>
                <w:color w:val="000000"/>
              </w:rPr>
            </w:pPr>
            <w:r w:rsidRPr="00442E97">
              <w:rPr>
                <w:b/>
              </w:rPr>
              <w:t>Služba za zemljišta</w:t>
            </w:r>
          </w:p>
        </w:tc>
        <w:tc>
          <w:tcPr>
            <w:tcW w:w="1417" w:type="dxa"/>
            <w:tcBorders>
              <w:top w:val="single" w:sz="8" w:space="0" w:color="auto"/>
              <w:left w:val="single" w:sz="8" w:space="0" w:color="auto"/>
              <w:bottom w:val="single" w:sz="8" w:space="0" w:color="auto"/>
              <w:right w:val="single" w:sz="8" w:space="0" w:color="auto"/>
            </w:tcBorders>
            <w:noWrap/>
            <w:vAlign w:val="center"/>
          </w:tcPr>
          <w:p w:rsidR="004F0152" w:rsidRPr="00442E97" w:rsidRDefault="004F0152" w:rsidP="004F0152">
            <w:pPr>
              <w:jc w:val="center"/>
              <w:rPr>
                <w:b/>
                <w:bCs/>
                <w:color w:val="000000"/>
              </w:rPr>
            </w:pPr>
          </w:p>
        </w:tc>
      </w:tr>
      <w:tr w:rsidR="004F0152" w:rsidRPr="00442E97" w:rsidTr="004F0152">
        <w:trPr>
          <w:trHeight w:val="575"/>
        </w:trPr>
        <w:tc>
          <w:tcPr>
            <w:tcW w:w="1008" w:type="dxa"/>
            <w:tcBorders>
              <w:top w:val="single" w:sz="8" w:space="0" w:color="auto"/>
              <w:left w:val="single" w:sz="8" w:space="0" w:color="auto"/>
              <w:bottom w:val="single" w:sz="8" w:space="0" w:color="auto"/>
              <w:right w:val="single" w:sz="8" w:space="0" w:color="auto"/>
            </w:tcBorders>
            <w:noWrap/>
            <w:vAlign w:val="center"/>
            <w:hideMark/>
          </w:tcPr>
          <w:p w:rsidR="004F0152" w:rsidRPr="00442E97" w:rsidRDefault="004F0152" w:rsidP="004F0152">
            <w:pPr>
              <w:ind w:left="-142" w:right="-59"/>
              <w:jc w:val="center"/>
              <w:rPr>
                <w:b/>
                <w:bCs/>
                <w:color w:val="000000"/>
              </w:rPr>
            </w:pPr>
            <w:r w:rsidRPr="00442E97">
              <w:rPr>
                <w:b/>
                <w:bCs/>
                <w:color w:val="000000"/>
              </w:rPr>
              <w:t>3.1.3.2.</w:t>
            </w:r>
          </w:p>
        </w:tc>
        <w:tc>
          <w:tcPr>
            <w:tcW w:w="13559" w:type="dxa"/>
            <w:gridSpan w:val="3"/>
            <w:tcBorders>
              <w:top w:val="single" w:sz="8" w:space="0" w:color="auto"/>
              <w:left w:val="single" w:sz="8" w:space="0" w:color="auto"/>
              <w:bottom w:val="single" w:sz="8" w:space="0" w:color="auto"/>
              <w:right w:val="single" w:sz="8" w:space="0" w:color="auto"/>
            </w:tcBorders>
            <w:noWrap/>
            <w:vAlign w:val="center"/>
            <w:hideMark/>
          </w:tcPr>
          <w:p w:rsidR="004F0152" w:rsidRPr="00442E97" w:rsidRDefault="004F0152" w:rsidP="004F0152">
            <w:pPr>
              <w:rPr>
                <w:b/>
                <w:bCs/>
                <w:color w:val="000000"/>
              </w:rPr>
            </w:pPr>
            <w:r w:rsidRPr="00442E97">
              <w:rPr>
                <w:b/>
                <w:bCs/>
                <w:color w:val="000000"/>
              </w:rPr>
              <w:t>Odjel za infrastrukturu i eksploatacije</w:t>
            </w:r>
          </w:p>
        </w:tc>
        <w:tc>
          <w:tcPr>
            <w:tcW w:w="1417" w:type="dxa"/>
            <w:tcBorders>
              <w:top w:val="single" w:sz="8" w:space="0" w:color="auto"/>
              <w:left w:val="single" w:sz="8" w:space="0" w:color="auto"/>
              <w:bottom w:val="single" w:sz="8" w:space="0" w:color="auto"/>
              <w:right w:val="single" w:sz="8" w:space="0" w:color="auto"/>
            </w:tcBorders>
            <w:noWrap/>
            <w:vAlign w:val="center"/>
          </w:tcPr>
          <w:p w:rsidR="004F0152" w:rsidRPr="00442E97" w:rsidRDefault="004F0152" w:rsidP="004F0152">
            <w:pPr>
              <w:jc w:val="center"/>
              <w:rPr>
                <w:b/>
                <w:bCs/>
                <w:color w:val="000000"/>
              </w:rPr>
            </w:pPr>
            <w:r>
              <w:rPr>
                <w:b/>
                <w:bCs/>
                <w:color w:val="000000"/>
              </w:rPr>
              <w:t>koeficijent</w:t>
            </w:r>
          </w:p>
        </w:tc>
      </w:tr>
      <w:tr w:rsidR="004F0152" w:rsidRPr="00442E97" w:rsidTr="004F0152">
        <w:trPr>
          <w:trHeight w:val="635"/>
        </w:trPr>
        <w:tc>
          <w:tcPr>
            <w:tcW w:w="1008" w:type="dxa"/>
            <w:tcBorders>
              <w:top w:val="single" w:sz="4" w:space="0" w:color="auto"/>
              <w:left w:val="single" w:sz="4" w:space="0" w:color="auto"/>
              <w:bottom w:val="single" w:sz="4" w:space="0" w:color="auto"/>
              <w:right w:val="single" w:sz="4" w:space="0" w:color="auto"/>
            </w:tcBorders>
            <w:noWrap/>
          </w:tcPr>
          <w:p w:rsidR="004F0152" w:rsidRPr="00442E97" w:rsidRDefault="004F0152" w:rsidP="004F0152">
            <w:pPr>
              <w:ind w:left="-142" w:right="-201"/>
              <w:jc w:val="center"/>
              <w:rPr>
                <w:color w:val="000000"/>
              </w:rPr>
            </w:pPr>
            <w:r w:rsidRPr="00442E97">
              <w:rPr>
                <w:color w:val="000000"/>
              </w:rPr>
              <w:t>3.1.3.2.-2.</w:t>
            </w:r>
          </w:p>
        </w:tc>
        <w:tc>
          <w:tcPr>
            <w:tcW w:w="2644" w:type="dxa"/>
            <w:tcBorders>
              <w:top w:val="single" w:sz="4" w:space="0" w:color="auto"/>
              <w:left w:val="single" w:sz="4" w:space="0" w:color="auto"/>
              <w:bottom w:val="single" w:sz="4" w:space="0" w:color="auto"/>
              <w:right w:val="single" w:sz="4" w:space="0" w:color="auto"/>
            </w:tcBorders>
            <w:noWrap/>
          </w:tcPr>
          <w:p w:rsidR="004F0152" w:rsidRPr="00442E97" w:rsidRDefault="004F0152" w:rsidP="004F0152">
            <w:r w:rsidRPr="00442E97">
              <w:t>viši stručni savjetnik</w:t>
            </w:r>
          </w:p>
        </w:tc>
        <w:tc>
          <w:tcPr>
            <w:tcW w:w="7655" w:type="dxa"/>
            <w:tcBorders>
              <w:top w:val="single" w:sz="4" w:space="0" w:color="auto"/>
              <w:left w:val="single" w:sz="4" w:space="0" w:color="auto"/>
              <w:bottom w:val="single" w:sz="4" w:space="0" w:color="auto"/>
              <w:right w:val="single" w:sz="4" w:space="0" w:color="auto"/>
            </w:tcBorders>
          </w:tcPr>
          <w:p w:rsidR="004F0152" w:rsidRPr="00442E97" w:rsidRDefault="004F0152" w:rsidP="004F0152">
            <w:pPr>
              <w:jc w:val="both"/>
            </w:pPr>
            <w:r w:rsidRPr="00442E97">
              <w:t xml:space="preserve">Potiče i sudjeluje u rješavanju imovinskopravnih odnosa vezanih za eksploataciju mineralnih sirovina; potiče i sudjeluje u rješavanju imovinskopravnih odnosa vezanih za infrastrukturne građevine i za građevine za obnovljive izvore energije; sklapa ugovore o osnivanju prava služnosti vezane za eksploataciju mineralnih sirovina; izrađuje modele, nacrte i prijedloge teksta ugovora i aneksa ugovora u svezi s eksploatacijom mineralnih sirovina; sudjeluje u svim fazama pripreme i pregovora za sklapanje ugovora u svezi s eksploatacijom mineralnih sirovina; kontrolira ispunjenje obveza iz ugovora u svezi s eksploatacijom mineralnih sirovina; </w:t>
            </w:r>
            <w:r w:rsidRPr="00442E97">
              <w:lastRenderedPageBreak/>
              <w:t xml:space="preserve">sklapa ugovore o osnivanju prava služnosti, prava građenja, darovanja nekretnina kao i ugovora o drugim vrstama raspolaganja u svezi s infrastrukturom i obnovljivim izvorima energije; izrađuje modele, nacrte i prijedloge teksta ugovora i aneksa ugovora u svezi s infrastrukturom i obnovljivim izvorima energije; sudjeluje u svim fazama pripreme i pregovora za sklapanje ugovora u svezi s infrastrukturom i obnovljivim izvorima energije; kontrolira ispunjenje obveza iz ugovora u svezi s infrastrukturom i obnovljivim izvorima energije; izdaje </w:t>
            </w:r>
            <w:proofErr w:type="spellStart"/>
            <w:r w:rsidRPr="00442E97">
              <w:t>tabularne</w:t>
            </w:r>
            <w:proofErr w:type="spellEnd"/>
            <w:r w:rsidRPr="00442E97">
              <w:t xml:space="preserve"> izjave i </w:t>
            </w:r>
            <w:proofErr w:type="spellStart"/>
            <w:r w:rsidRPr="00442E97">
              <w:t>brisovna</w:t>
            </w:r>
            <w:proofErr w:type="spellEnd"/>
            <w:r w:rsidRPr="00442E97">
              <w:t xml:space="preserve"> očitovanja u svezi s infrastrukturom i eksploatacijama mineralnih sirovina; kontrolira ispunjenje sklopljenih ugovora iz svog djelokruga; obavještava nadležno državno odvjetništvo o potrebi utvrđivanja prava vlasništva; surađuje s drugim ustrojstvenim jedinicama Ministarstva u obavljanju poslova iz svog djelokruga; obavlja i druge poslove po nalogu </w:t>
            </w:r>
            <w:r w:rsidRPr="002B73AA">
              <w:t>ministra, nadležnog državnog tajnika</w:t>
            </w:r>
            <w:r>
              <w:t xml:space="preserve">, </w:t>
            </w:r>
            <w:r w:rsidRPr="002B73AA">
              <w:t>pomoćnika ministra</w:t>
            </w:r>
            <w:r>
              <w:t>, načelnika Sektora, voditelja Službe i voditelja Odjela</w:t>
            </w:r>
          </w:p>
        </w:tc>
        <w:tc>
          <w:tcPr>
            <w:tcW w:w="3260" w:type="dxa"/>
            <w:tcBorders>
              <w:top w:val="single" w:sz="4" w:space="0" w:color="auto"/>
              <w:left w:val="single" w:sz="4" w:space="0" w:color="auto"/>
              <w:bottom w:val="single" w:sz="4" w:space="0" w:color="auto"/>
              <w:right w:val="single" w:sz="4" w:space="0" w:color="auto"/>
            </w:tcBorders>
          </w:tcPr>
          <w:p w:rsidR="004F0152" w:rsidRPr="00442E97" w:rsidRDefault="004F0152" w:rsidP="004F0152">
            <w:r w:rsidRPr="002B73AA">
              <w:lastRenderedPageBreak/>
              <w:t xml:space="preserve">Završen preddiplomski i diplomski sveučilišni studij ili integrirani preddiplomski i diplomski sveučilišni studij ili specijalistički </w:t>
            </w:r>
            <w:r>
              <w:t xml:space="preserve">diplomski stručni studij </w:t>
            </w:r>
            <w:r w:rsidRPr="00442E97">
              <w:t>pravne</w:t>
            </w:r>
            <w:r>
              <w:t xml:space="preserve"> s</w:t>
            </w:r>
            <w:r w:rsidRPr="00442E97">
              <w:t>truke</w:t>
            </w:r>
            <w:r w:rsidRPr="002B73AA">
              <w:t xml:space="preserve">, najmanje 4 godine radnog iskustva na </w:t>
            </w:r>
            <w:r>
              <w:t>odgovarajućim poslovima</w:t>
            </w:r>
            <w:r w:rsidRPr="002B73AA">
              <w:t xml:space="preserve">, položen državni </w:t>
            </w:r>
            <w:r w:rsidRPr="002B73AA">
              <w:lastRenderedPageBreak/>
              <w:t>stručni ispit, znanje rada na računalu, znanje engleskog ili njemačkog jezika</w:t>
            </w:r>
          </w:p>
        </w:tc>
        <w:tc>
          <w:tcPr>
            <w:tcW w:w="1417" w:type="dxa"/>
            <w:tcBorders>
              <w:top w:val="single" w:sz="4" w:space="0" w:color="auto"/>
              <w:left w:val="single" w:sz="4" w:space="0" w:color="auto"/>
              <w:bottom w:val="single" w:sz="4" w:space="0" w:color="auto"/>
              <w:right w:val="single" w:sz="4" w:space="0" w:color="auto"/>
            </w:tcBorders>
            <w:noWrap/>
          </w:tcPr>
          <w:p w:rsidR="004F0152" w:rsidRPr="00442E97" w:rsidRDefault="004F0152" w:rsidP="004F0152">
            <w:pPr>
              <w:jc w:val="center"/>
            </w:pPr>
            <w:r w:rsidRPr="004F0152">
              <w:lastRenderedPageBreak/>
              <w:t>1,523</w:t>
            </w:r>
          </w:p>
        </w:tc>
      </w:tr>
      <w:tr w:rsidR="004F0152" w:rsidRPr="00442E97" w:rsidTr="004F0152">
        <w:trPr>
          <w:trHeight w:val="575"/>
        </w:trPr>
        <w:tc>
          <w:tcPr>
            <w:tcW w:w="1008" w:type="dxa"/>
            <w:tcBorders>
              <w:top w:val="single" w:sz="8" w:space="0" w:color="auto"/>
              <w:left w:val="single" w:sz="8" w:space="0" w:color="auto"/>
              <w:bottom w:val="single" w:sz="8" w:space="0" w:color="auto"/>
              <w:right w:val="single" w:sz="8" w:space="0" w:color="auto"/>
            </w:tcBorders>
            <w:noWrap/>
            <w:vAlign w:val="center"/>
            <w:hideMark/>
          </w:tcPr>
          <w:p w:rsidR="004F0152" w:rsidRPr="00442E97" w:rsidRDefault="004F0152" w:rsidP="004F0152">
            <w:pPr>
              <w:ind w:left="-142" w:right="-59"/>
              <w:jc w:val="center"/>
              <w:rPr>
                <w:b/>
                <w:bCs/>
                <w:color w:val="000000"/>
              </w:rPr>
            </w:pPr>
            <w:r w:rsidRPr="00442E97">
              <w:rPr>
                <w:b/>
                <w:bCs/>
                <w:color w:val="000000"/>
              </w:rPr>
              <w:lastRenderedPageBreak/>
              <w:t>3.1.3.</w:t>
            </w:r>
            <w:r>
              <w:rPr>
                <w:b/>
                <w:bCs/>
                <w:color w:val="000000"/>
              </w:rPr>
              <w:t>3</w:t>
            </w:r>
            <w:r w:rsidRPr="00442E97">
              <w:rPr>
                <w:b/>
                <w:bCs/>
                <w:color w:val="000000"/>
              </w:rPr>
              <w:t>.</w:t>
            </w:r>
          </w:p>
        </w:tc>
        <w:tc>
          <w:tcPr>
            <w:tcW w:w="13559" w:type="dxa"/>
            <w:gridSpan w:val="3"/>
            <w:tcBorders>
              <w:top w:val="single" w:sz="8" w:space="0" w:color="auto"/>
              <w:left w:val="single" w:sz="8" w:space="0" w:color="auto"/>
              <w:bottom w:val="single" w:sz="8" w:space="0" w:color="auto"/>
              <w:right w:val="single" w:sz="8" w:space="0" w:color="auto"/>
            </w:tcBorders>
            <w:noWrap/>
            <w:vAlign w:val="center"/>
            <w:hideMark/>
          </w:tcPr>
          <w:p w:rsidR="004F0152" w:rsidRPr="00442E97" w:rsidRDefault="004F0152" w:rsidP="004F0152">
            <w:pPr>
              <w:rPr>
                <w:b/>
                <w:bCs/>
                <w:color w:val="000000"/>
              </w:rPr>
            </w:pPr>
            <w:r w:rsidRPr="00442E97">
              <w:rPr>
                <w:b/>
                <w:bCs/>
                <w:color w:val="000000"/>
              </w:rPr>
              <w:t xml:space="preserve">Odjel za </w:t>
            </w:r>
            <w:r>
              <w:rPr>
                <w:b/>
                <w:bCs/>
                <w:color w:val="000000"/>
              </w:rPr>
              <w:t>bivšu vojnu imovinu</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4F0152" w:rsidRPr="00442E97" w:rsidRDefault="004F0152" w:rsidP="004F0152">
            <w:pPr>
              <w:jc w:val="center"/>
              <w:rPr>
                <w:b/>
                <w:bCs/>
                <w:color w:val="000000"/>
              </w:rPr>
            </w:pPr>
            <w:r>
              <w:rPr>
                <w:b/>
                <w:bCs/>
                <w:color w:val="000000"/>
              </w:rPr>
              <w:t>koeficijent</w:t>
            </w:r>
          </w:p>
        </w:tc>
      </w:tr>
      <w:tr w:rsidR="004F0152" w:rsidRPr="00442E97" w:rsidTr="004F0152">
        <w:trPr>
          <w:trHeight w:val="635"/>
        </w:trPr>
        <w:tc>
          <w:tcPr>
            <w:tcW w:w="1008" w:type="dxa"/>
            <w:tcBorders>
              <w:top w:val="single" w:sz="4" w:space="0" w:color="auto"/>
              <w:left w:val="single" w:sz="4" w:space="0" w:color="auto"/>
              <w:bottom w:val="single" w:sz="4" w:space="0" w:color="auto"/>
              <w:right w:val="single" w:sz="4" w:space="0" w:color="auto"/>
            </w:tcBorders>
            <w:noWrap/>
          </w:tcPr>
          <w:p w:rsidR="004F0152" w:rsidRPr="00442E97" w:rsidRDefault="004F0152" w:rsidP="004F0152">
            <w:pPr>
              <w:ind w:left="-142" w:right="-201"/>
              <w:jc w:val="center"/>
              <w:rPr>
                <w:color w:val="000000"/>
              </w:rPr>
            </w:pPr>
            <w:r w:rsidRPr="00442E97">
              <w:rPr>
                <w:color w:val="000000"/>
              </w:rPr>
              <w:t>3.1.3.3.-2.</w:t>
            </w:r>
          </w:p>
        </w:tc>
        <w:tc>
          <w:tcPr>
            <w:tcW w:w="2644" w:type="dxa"/>
            <w:tcBorders>
              <w:top w:val="single" w:sz="4" w:space="0" w:color="auto"/>
              <w:left w:val="single" w:sz="4" w:space="0" w:color="auto"/>
              <w:bottom w:val="single" w:sz="4" w:space="0" w:color="auto"/>
              <w:right w:val="single" w:sz="4" w:space="0" w:color="auto"/>
            </w:tcBorders>
            <w:noWrap/>
          </w:tcPr>
          <w:p w:rsidR="004F0152" w:rsidRPr="00442E97" w:rsidRDefault="004F0152" w:rsidP="004F0152">
            <w:r w:rsidRPr="00442E97">
              <w:t>viši stručni savjetnik</w:t>
            </w:r>
          </w:p>
        </w:tc>
        <w:tc>
          <w:tcPr>
            <w:tcW w:w="7655" w:type="dxa"/>
            <w:tcBorders>
              <w:top w:val="single" w:sz="4" w:space="0" w:color="auto"/>
              <w:left w:val="single" w:sz="4" w:space="0" w:color="auto"/>
              <w:bottom w:val="single" w:sz="4" w:space="0" w:color="auto"/>
              <w:right w:val="single" w:sz="4" w:space="0" w:color="auto"/>
            </w:tcBorders>
          </w:tcPr>
          <w:p w:rsidR="004F0152" w:rsidRPr="00442E97" w:rsidRDefault="004F0152" w:rsidP="004F0152">
            <w:pPr>
              <w:jc w:val="both"/>
            </w:pPr>
            <w:r w:rsidRPr="00442E97">
              <w:t xml:space="preserve">Obavlja poslove vezane za osnivanje prava građenja na bivšoj vojnoj imovini;obavlja poslove vezane za osnivanje prava služnosti na bivšoj vojnoj imovini; obavlja poslove vezane za darovanje, kupnju i prodaju zemljišta u sastavu bivše vojne imovine; obavlja poslove vezane za razvrgnuće suvlasničke zajednice na zemljištu bivše vojne imovine; obavlja poslove vezane za osnivanje založnog prava na zemljištu bivše vojne imovine; obavlja poslove vezane za ugovaranje zakupa na bivšoj vojnoj imovini; obavještava nadležno državno odvjetništvo o potrebi utvrđivanja prava vlasništva; izdaje </w:t>
            </w:r>
            <w:proofErr w:type="spellStart"/>
            <w:r w:rsidRPr="00442E97">
              <w:t>tabularne</w:t>
            </w:r>
            <w:proofErr w:type="spellEnd"/>
            <w:r w:rsidRPr="00442E97">
              <w:t xml:space="preserve"> izjave i </w:t>
            </w:r>
            <w:proofErr w:type="spellStart"/>
            <w:r w:rsidRPr="00442E97">
              <w:t>brisovna</w:t>
            </w:r>
            <w:proofErr w:type="spellEnd"/>
            <w:r w:rsidRPr="00442E97">
              <w:t xml:space="preserve"> očitovanja za bivšu vojnu imovinu; kontrolira ispunjenje sklopljenih ugovora iz svog djelokruga; surađuje s drugim ustrojstvenim jedinicama Ministarstva u obavljanju poslova iz svog djelokruga; obavlja i druge poslove po nalogu </w:t>
            </w:r>
            <w:r w:rsidRPr="00247103">
              <w:t xml:space="preserve">ministra, nadležnog državnog tajnika, pomoćnika ministra, </w:t>
            </w:r>
            <w:r>
              <w:t>načelnika</w:t>
            </w:r>
            <w:r w:rsidRPr="00247103">
              <w:t xml:space="preserve"> Sektora, voditelja Službe i voditelja Odjela</w:t>
            </w:r>
          </w:p>
        </w:tc>
        <w:tc>
          <w:tcPr>
            <w:tcW w:w="3260" w:type="dxa"/>
            <w:tcBorders>
              <w:top w:val="single" w:sz="4" w:space="0" w:color="auto"/>
              <w:left w:val="single" w:sz="4" w:space="0" w:color="auto"/>
              <w:bottom w:val="single" w:sz="4" w:space="0" w:color="auto"/>
              <w:right w:val="single" w:sz="4" w:space="0" w:color="auto"/>
            </w:tcBorders>
          </w:tcPr>
          <w:p w:rsidR="004F0152" w:rsidRPr="00442E97" w:rsidRDefault="004F0152" w:rsidP="004F0152">
            <w:r w:rsidRPr="002B73AA">
              <w:t xml:space="preserve">Završen preddiplomski i diplomski sveučilišni studij ili integrirani preddiplomski i diplomski sveučilišni studij ili specijalistički </w:t>
            </w:r>
            <w:r>
              <w:t xml:space="preserve">diplomski stručni studij </w:t>
            </w:r>
            <w:r w:rsidRPr="00442E97">
              <w:t>pravne struke</w:t>
            </w:r>
            <w:r w:rsidRPr="002B73AA">
              <w:t xml:space="preserve">, najmanje 4 godine radnog iskustva na </w:t>
            </w:r>
            <w:r>
              <w:t>odgovarajućim poslovima</w:t>
            </w:r>
            <w:r w:rsidRPr="002B73AA">
              <w:t>, položen državni stručni ispit, znanje rada na računalu, znanje engleskog ili njemačkog jezika</w:t>
            </w:r>
          </w:p>
        </w:tc>
        <w:tc>
          <w:tcPr>
            <w:tcW w:w="1417" w:type="dxa"/>
            <w:tcBorders>
              <w:top w:val="single" w:sz="4" w:space="0" w:color="auto"/>
              <w:left w:val="single" w:sz="4" w:space="0" w:color="auto"/>
              <w:bottom w:val="single" w:sz="4" w:space="0" w:color="auto"/>
              <w:right w:val="single" w:sz="4" w:space="0" w:color="auto"/>
            </w:tcBorders>
            <w:noWrap/>
          </w:tcPr>
          <w:p w:rsidR="004F0152" w:rsidRPr="00442E97" w:rsidRDefault="004F0152" w:rsidP="004F0152">
            <w:pPr>
              <w:jc w:val="center"/>
            </w:pPr>
            <w:r w:rsidRPr="004F0152">
              <w:t>1,523</w:t>
            </w:r>
          </w:p>
        </w:tc>
      </w:tr>
      <w:tr w:rsidR="004F0152" w:rsidRPr="00442E97" w:rsidTr="004F0152">
        <w:trPr>
          <w:trHeight w:val="575"/>
        </w:trPr>
        <w:tc>
          <w:tcPr>
            <w:tcW w:w="1008" w:type="dxa"/>
            <w:tcBorders>
              <w:top w:val="single" w:sz="8" w:space="0" w:color="auto"/>
              <w:left w:val="single" w:sz="8" w:space="0" w:color="auto"/>
              <w:bottom w:val="single" w:sz="8" w:space="0" w:color="auto"/>
              <w:right w:val="single" w:sz="8" w:space="0" w:color="auto"/>
            </w:tcBorders>
            <w:noWrap/>
            <w:vAlign w:val="center"/>
            <w:hideMark/>
          </w:tcPr>
          <w:p w:rsidR="004F0152" w:rsidRPr="00442E97" w:rsidRDefault="004F0152" w:rsidP="004F0152">
            <w:pPr>
              <w:ind w:left="-142" w:right="-59"/>
              <w:jc w:val="center"/>
              <w:rPr>
                <w:b/>
                <w:bCs/>
                <w:color w:val="000000"/>
              </w:rPr>
            </w:pPr>
            <w:r w:rsidRPr="00442E97">
              <w:rPr>
                <w:b/>
                <w:bCs/>
                <w:color w:val="000000"/>
              </w:rPr>
              <w:t>3.2.</w:t>
            </w:r>
          </w:p>
        </w:tc>
        <w:tc>
          <w:tcPr>
            <w:tcW w:w="13559" w:type="dxa"/>
            <w:gridSpan w:val="3"/>
            <w:tcBorders>
              <w:top w:val="single" w:sz="8" w:space="0" w:color="auto"/>
              <w:left w:val="single" w:sz="8" w:space="0" w:color="auto"/>
              <w:bottom w:val="single" w:sz="8" w:space="0" w:color="auto"/>
              <w:right w:val="single" w:sz="8" w:space="0" w:color="auto"/>
            </w:tcBorders>
            <w:noWrap/>
            <w:vAlign w:val="center"/>
            <w:hideMark/>
          </w:tcPr>
          <w:p w:rsidR="004F0152" w:rsidRPr="00442E97" w:rsidRDefault="004F0152" w:rsidP="004F0152">
            <w:pPr>
              <w:rPr>
                <w:b/>
                <w:bCs/>
                <w:color w:val="000000"/>
              </w:rPr>
            </w:pPr>
            <w:r w:rsidRPr="00442E97">
              <w:rPr>
                <w:b/>
              </w:rPr>
              <w:t>Sektor</w:t>
            </w:r>
            <w:r>
              <w:rPr>
                <w:b/>
              </w:rPr>
              <w:t xml:space="preserve"> za</w:t>
            </w:r>
            <w:r w:rsidRPr="00442E97">
              <w:rPr>
                <w:b/>
              </w:rPr>
              <w:t xml:space="preserve"> investicijske projekte, pravne i tehničke poslove i jedinice lokalne i područne (regionalne) samouprave</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4F0152" w:rsidRPr="00442E97" w:rsidRDefault="004F0152" w:rsidP="004F0152">
            <w:pPr>
              <w:jc w:val="center"/>
              <w:rPr>
                <w:b/>
                <w:bCs/>
                <w:color w:val="000000"/>
              </w:rPr>
            </w:pPr>
          </w:p>
        </w:tc>
      </w:tr>
      <w:tr w:rsidR="00EB1101" w:rsidRPr="00442E97" w:rsidTr="004F0152">
        <w:trPr>
          <w:trHeight w:val="575"/>
        </w:trPr>
        <w:tc>
          <w:tcPr>
            <w:tcW w:w="1008" w:type="dxa"/>
            <w:tcBorders>
              <w:top w:val="single" w:sz="8" w:space="0" w:color="auto"/>
              <w:left w:val="single" w:sz="8" w:space="0" w:color="auto"/>
              <w:bottom w:val="single" w:sz="8" w:space="0" w:color="auto"/>
              <w:right w:val="single" w:sz="8" w:space="0" w:color="auto"/>
            </w:tcBorders>
            <w:noWrap/>
            <w:vAlign w:val="center"/>
          </w:tcPr>
          <w:p w:rsidR="00EB1101" w:rsidRPr="00442E97" w:rsidRDefault="00EB1101" w:rsidP="005D483F">
            <w:pPr>
              <w:ind w:left="-142" w:right="-59"/>
              <w:jc w:val="center"/>
              <w:rPr>
                <w:b/>
                <w:bCs/>
                <w:color w:val="000000"/>
              </w:rPr>
            </w:pPr>
            <w:r w:rsidRPr="00442E97">
              <w:rPr>
                <w:b/>
                <w:bCs/>
                <w:color w:val="000000"/>
              </w:rPr>
              <w:t>3.2.1.</w:t>
            </w:r>
          </w:p>
        </w:tc>
        <w:tc>
          <w:tcPr>
            <w:tcW w:w="13559" w:type="dxa"/>
            <w:gridSpan w:val="3"/>
            <w:tcBorders>
              <w:top w:val="single" w:sz="8" w:space="0" w:color="auto"/>
              <w:left w:val="single" w:sz="8" w:space="0" w:color="auto"/>
              <w:bottom w:val="single" w:sz="8" w:space="0" w:color="auto"/>
              <w:right w:val="single" w:sz="8" w:space="0" w:color="auto"/>
            </w:tcBorders>
            <w:noWrap/>
            <w:vAlign w:val="center"/>
          </w:tcPr>
          <w:p w:rsidR="00EB1101" w:rsidRPr="00442E97" w:rsidRDefault="00EB1101" w:rsidP="005D483F">
            <w:pPr>
              <w:rPr>
                <w:b/>
                <w:bCs/>
                <w:color w:val="000000"/>
              </w:rPr>
            </w:pPr>
            <w:r w:rsidRPr="00442E97">
              <w:rPr>
                <w:b/>
                <w:bCs/>
                <w:color w:val="000000"/>
              </w:rPr>
              <w:t>Služba za investicijske projekte</w:t>
            </w:r>
          </w:p>
        </w:tc>
        <w:tc>
          <w:tcPr>
            <w:tcW w:w="1417" w:type="dxa"/>
            <w:tcBorders>
              <w:top w:val="single" w:sz="8" w:space="0" w:color="auto"/>
              <w:left w:val="single" w:sz="8" w:space="0" w:color="auto"/>
              <w:bottom w:val="single" w:sz="8" w:space="0" w:color="auto"/>
              <w:right w:val="single" w:sz="8" w:space="0" w:color="auto"/>
            </w:tcBorders>
            <w:noWrap/>
            <w:vAlign w:val="center"/>
          </w:tcPr>
          <w:p w:rsidR="00EB1101" w:rsidRPr="00442E97" w:rsidRDefault="00EB1101" w:rsidP="004F0152">
            <w:pPr>
              <w:jc w:val="center"/>
              <w:rPr>
                <w:b/>
                <w:bCs/>
                <w:color w:val="000000"/>
              </w:rPr>
            </w:pPr>
            <w:r>
              <w:rPr>
                <w:b/>
                <w:bCs/>
                <w:color w:val="000000"/>
              </w:rPr>
              <w:t>koeficijent</w:t>
            </w:r>
          </w:p>
        </w:tc>
      </w:tr>
      <w:tr w:rsidR="00EB1101" w:rsidRPr="00442E97" w:rsidTr="00EB1101">
        <w:trPr>
          <w:trHeight w:val="575"/>
        </w:trPr>
        <w:tc>
          <w:tcPr>
            <w:tcW w:w="1008" w:type="dxa"/>
            <w:tcBorders>
              <w:top w:val="single" w:sz="8" w:space="0" w:color="auto"/>
              <w:left w:val="single" w:sz="8" w:space="0" w:color="auto"/>
              <w:bottom w:val="single" w:sz="8" w:space="0" w:color="auto"/>
              <w:right w:val="single" w:sz="8" w:space="0" w:color="auto"/>
            </w:tcBorders>
            <w:noWrap/>
            <w:vAlign w:val="center"/>
          </w:tcPr>
          <w:p w:rsidR="00EB1101" w:rsidRPr="00442E97" w:rsidRDefault="00EB1101" w:rsidP="005D483F">
            <w:pPr>
              <w:ind w:left="-142" w:right="-59"/>
              <w:jc w:val="center"/>
              <w:rPr>
                <w:b/>
                <w:bCs/>
                <w:color w:val="000000"/>
              </w:rPr>
            </w:pPr>
            <w:r w:rsidRPr="00EB1101">
              <w:rPr>
                <w:b/>
                <w:bCs/>
                <w:color w:val="000000"/>
              </w:rPr>
              <w:t>3.2.1.-3.</w:t>
            </w:r>
          </w:p>
        </w:tc>
        <w:tc>
          <w:tcPr>
            <w:tcW w:w="2644" w:type="dxa"/>
            <w:tcBorders>
              <w:top w:val="single" w:sz="8" w:space="0" w:color="auto"/>
              <w:left w:val="single" w:sz="8" w:space="0" w:color="auto"/>
              <w:bottom w:val="single" w:sz="8" w:space="0" w:color="auto"/>
              <w:right w:val="single" w:sz="8" w:space="0" w:color="auto"/>
            </w:tcBorders>
            <w:noWrap/>
          </w:tcPr>
          <w:p w:rsidR="00EB1101" w:rsidRPr="00442E97" w:rsidRDefault="00EB1101" w:rsidP="005D483F">
            <w:r w:rsidRPr="00442E97">
              <w:t>viši stručni savjetnik</w:t>
            </w:r>
          </w:p>
        </w:tc>
        <w:tc>
          <w:tcPr>
            <w:tcW w:w="7655" w:type="dxa"/>
            <w:tcBorders>
              <w:top w:val="single" w:sz="8" w:space="0" w:color="auto"/>
              <w:left w:val="single" w:sz="8" w:space="0" w:color="auto"/>
              <w:bottom w:val="single" w:sz="8" w:space="0" w:color="auto"/>
              <w:right w:val="single" w:sz="8" w:space="0" w:color="auto"/>
            </w:tcBorders>
          </w:tcPr>
          <w:p w:rsidR="00EB1101" w:rsidRPr="00442E97" w:rsidRDefault="00EB1101" w:rsidP="005D483F">
            <w:pPr>
              <w:jc w:val="both"/>
            </w:pPr>
            <w:r w:rsidRPr="00442E97">
              <w:t xml:space="preserve">Izrađuje stručnu analizu lokacije na kojoj se planira investicijski projekt uključujući prostorno planske  pretpostavke, komunalnu opremljenost; imovinsko pravni status nekretnine na kojoj se planira investicija, analizira </w:t>
            </w:r>
            <w:r w:rsidRPr="00442E97">
              <w:lastRenderedPageBreak/>
              <w:t xml:space="preserve">strateške dokumente u pogledu zahtjeva realizacije investicijskih projekta, analizira razvojni plan investicijskog projekta, predlaže idejno rješenje projekta, predlaže investicijski plan i simulira plan poslovanja za razdoblje od najmanje pet godina, </w:t>
            </w:r>
            <w:r w:rsidRPr="00442E97">
              <w:rPr>
                <w:color w:val="000000" w:themeColor="text1"/>
              </w:rPr>
              <w:t>analizira dostavljene prijedloge tijela državne uprave, pravnih osoba sa javnim ovlastim</w:t>
            </w:r>
            <w:r>
              <w:rPr>
                <w:color w:val="000000" w:themeColor="text1"/>
              </w:rPr>
              <w:t>a i jedinica lokalne područne (</w:t>
            </w:r>
            <w:r w:rsidRPr="00442E97">
              <w:rPr>
                <w:color w:val="000000" w:themeColor="text1"/>
              </w:rPr>
              <w:t xml:space="preserve">regionalne) samouprave i zainteresiranih investitora za realizaciju pojedinih investicija i daje stručna mišljenja o prijedlogu načelniku Sektora i voditelju Službe, sudjeluju u razmatranju i ocijeni dostavljenih  ponuda i sastavnica ponude nakon provedenog postupka po javnom pozivu, sudjeluje </w:t>
            </w:r>
            <w:r w:rsidRPr="00442E97">
              <w:t>u radu stručnih radnih skupina i drugih radnih tijela; surađuje s drugim ustrojstvenim jedinicama Ministarstva, središnjim tijelima državne uprave i drugim državnim tijelima u pitanjima iz djelokruga Službe; obavlja i druge poslove po nalogu ministra, državnog tajnika</w:t>
            </w:r>
            <w:r>
              <w:t>, p</w:t>
            </w:r>
            <w:r w:rsidRPr="00442E97">
              <w:t>omoćnika ministra</w:t>
            </w:r>
            <w:r>
              <w:t xml:space="preserve">, </w:t>
            </w:r>
            <w:r w:rsidRPr="00442E97">
              <w:t>načelnika Sektora</w:t>
            </w:r>
            <w:r>
              <w:t xml:space="preserve"> i voditelja Službe</w:t>
            </w:r>
            <w:r w:rsidRPr="00442E97">
              <w:t xml:space="preserve"> </w:t>
            </w:r>
          </w:p>
        </w:tc>
        <w:tc>
          <w:tcPr>
            <w:tcW w:w="3260" w:type="dxa"/>
            <w:tcBorders>
              <w:top w:val="single" w:sz="8" w:space="0" w:color="auto"/>
              <w:left w:val="single" w:sz="8" w:space="0" w:color="auto"/>
              <w:bottom w:val="single" w:sz="8" w:space="0" w:color="auto"/>
              <w:right w:val="single" w:sz="8" w:space="0" w:color="auto"/>
            </w:tcBorders>
          </w:tcPr>
          <w:p w:rsidR="00EB1101" w:rsidRPr="00442E97" w:rsidRDefault="00EB1101" w:rsidP="005D483F">
            <w:r w:rsidRPr="002B73AA">
              <w:lastRenderedPageBreak/>
              <w:t xml:space="preserve">Završen preddiplomski i diplomski sveučilišni studij ili integrirani preddiplomski i </w:t>
            </w:r>
            <w:r w:rsidRPr="002B73AA">
              <w:lastRenderedPageBreak/>
              <w:t xml:space="preserve">diplomski sveučilišni studij ili specijalistički </w:t>
            </w:r>
            <w:r>
              <w:t xml:space="preserve">diplomski stručni studij </w:t>
            </w:r>
            <w:r w:rsidRPr="00442E97">
              <w:t>pravne</w:t>
            </w:r>
            <w:r>
              <w:t xml:space="preserve">, </w:t>
            </w:r>
            <w:r w:rsidRPr="00442E97">
              <w:t xml:space="preserve">ekonomske, arhitektonske, građevinske </w:t>
            </w:r>
            <w:r>
              <w:t>ili</w:t>
            </w:r>
            <w:r w:rsidRPr="00442E97">
              <w:t xml:space="preserve"> geodetske</w:t>
            </w:r>
            <w:r>
              <w:t xml:space="preserve"> </w:t>
            </w:r>
            <w:r w:rsidRPr="00442E97">
              <w:t>struke</w:t>
            </w:r>
            <w:r w:rsidRPr="002B73AA">
              <w:t xml:space="preserve">, najmanje 4 godine radnog iskustva na </w:t>
            </w:r>
            <w:r>
              <w:t>odgovarajućim poslovima</w:t>
            </w:r>
            <w:r w:rsidRPr="002B73AA">
              <w:t>, položen državni stručni ispit, znanje rada na računalu, znanje engleskog ili njemačkog jezika</w:t>
            </w:r>
          </w:p>
        </w:tc>
        <w:tc>
          <w:tcPr>
            <w:tcW w:w="1417" w:type="dxa"/>
            <w:tcBorders>
              <w:top w:val="single" w:sz="8" w:space="0" w:color="auto"/>
              <w:left w:val="single" w:sz="8" w:space="0" w:color="auto"/>
              <w:bottom w:val="single" w:sz="8" w:space="0" w:color="auto"/>
              <w:right w:val="single" w:sz="8" w:space="0" w:color="auto"/>
            </w:tcBorders>
            <w:noWrap/>
          </w:tcPr>
          <w:p w:rsidR="00EB1101" w:rsidRPr="00442E97" w:rsidRDefault="00EB1101" w:rsidP="005D483F">
            <w:pPr>
              <w:jc w:val="center"/>
            </w:pPr>
            <w:r w:rsidRPr="006436E9">
              <w:lastRenderedPageBreak/>
              <w:t>1,523</w:t>
            </w:r>
          </w:p>
        </w:tc>
      </w:tr>
      <w:tr w:rsidR="00562BB6" w:rsidRPr="00442E97" w:rsidTr="00E3021A">
        <w:trPr>
          <w:trHeight w:val="575"/>
        </w:trPr>
        <w:tc>
          <w:tcPr>
            <w:tcW w:w="1008" w:type="dxa"/>
            <w:tcBorders>
              <w:top w:val="single" w:sz="8" w:space="0" w:color="auto"/>
              <w:left w:val="single" w:sz="8" w:space="0" w:color="auto"/>
              <w:bottom w:val="single" w:sz="8" w:space="0" w:color="auto"/>
              <w:right w:val="single" w:sz="8" w:space="0" w:color="auto"/>
            </w:tcBorders>
            <w:noWrap/>
            <w:vAlign w:val="center"/>
          </w:tcPr>
          <w:p w:rsidR="00562BB6" w:rsidRPr="00442E97" w:rsidRDefault="00562BB6" w:rsidP="005D483F">
            <w:pPr>
              <w:ind w:left="-142" w:right="-59"/>
              <w:jc w:val="center"/>
              <w:rPr>
                <w:b/>
                <w:bCs/>
                <w:color w:val="000000"/>
              </w:rPr>
            </w:pPr>
            <w:r w:rsidRPr="00442E97">
              <w:rPr>
                <w:b/>
                <w:bCs/>
                <w:color w:val="000000"/>
              </w:rPr>
              <w:lastRenderedPageBreak/>
              <w:t>3.2.2.</w:t>
            </w:r>
          </w:p>
        </w:tc>
        <w:tc>
          <w:tcPr>
            <w:tcW w:w="13559" w:type="dxa"/>
            <w:gridSpan w:val="3"/>
            <w:tcBorders>
              <w:top w:val="single" w:sz="8" w:space="0" w:color="auto"/>
              <w:left w:val="single" w:sz="8" w:space="0" w:color="auto"/>
              <w:bottom w:val="single" w:sz="8" w:space="0" w:color="auto"/>
              <w:right w:val="single" w:sz="8" w:space="0" w:color="auto"/>
            </w:tcBorders>
            <w:noWrap/>
            <w:vAlign w:val="center"/>
          </w:tcPr>
          <w:p w:rsidR="00562BB6" w:rsidRPr="00442E97" w:rsidRDefault="00562BB6" w:rsidP="005D483F">
            <w:pPr>
              <w:rPr>
                <w:b/>
                <w:bCs/>
                <w:color w:val="000000"/>
              </w:rPr>
            </w:pPr>
            <w:r w:rsidRPr="00442E97">
              <w:rPr>
                <w:b/>
                <w:bCs/>
                <w:color w:val="000000"/>
              </w:rPr>
              <w:t>Služba za pravne poslove</w:t>
            </w:r>
          </w:p>
        </w:tc>
        <w:tc>
          <w:tcPr>
            <w:tcW w:w="1417" w:type="dxa"/>
            <w:tcBorders>
              <w:top w:val="single" w:sz="8" w:space="0" w:color="auto"/>
              <w:left w:val="single" w:sz="8" w:space="0" w:color="auto"/>
              <w:bottom w:val="single" w:sz="8" w:space="0" w:color="auto"/>
              <w:right w:val="single" w:sz="8" w:space="0" w:color="auto"/>
            </w:tcBorders>
            <w:noWrap/>
            <w:vAlign w:val="center"/>
          </w:tcPr>
          <w:p w:rsidR="00562BB6" w:rsidRPr="00442E97" w:rsidRDefault="00562BB6" w:rsidP="005D483F">
            <w:pPr>
              <w:jc w:val="center"/>
              <w:rPr>
                <w:b/>
                <w:bCs/>
                <w:color w:val="000000"/>
              </w:rPr>
            </w:pPr>
            <w:r w:rsidRPr="00E34E2F">
              <w:rPr>
                <w:b/>
                <w:bCs/>
                <w:color w:val="000000"/>
                <w:sz w:val="23"/>
                <w:szCs w:val="23"/>
              </w:rPr>
              <w:t>koeficijent</w:t>
            </w:r>
          </w:p>
        </w:tc>
      </w:tr>
      <w:tr w:rsidR="00562BB6" w:rsidRPr="00442E97" w:rsidTr="00D93569">
        <w:trPr>
          <w:trHeight w:val="575"/>
        </w:trPr>
        <w:tc>
          <w:tcPr>
            <w:tcW w:w="1008" w:type="dxa"/>
            <w:tcBorders>
              <w:top w:val="single" w:sz="8" w:space="0" w:color="auto"/>
              <w:left w:val="single" w:sz="8" w:space="0" w:color="auto"/>
              <w:bottom w:val="single" w:sz="8" w:space="0" w:color="auto"/>
              <w:right w:val="single" w:sz="8" w:space="0" w:color="auto"/>
            </w:tcBorders>
            <w:noWrap/>
          </w:tcPr>
          <w:p w:rsidR="00562BB6" w:rsidRPr="00442E97" w:rsidRDefault="00562BB6" w:rsidP="005D483F">
            <w:pPr>
              <w:ind w:left="-142" w:right="-59"/>
              <w:jc w:val="center"/>
              <w:rPr>
                <w:color w:val="000000"/>
              </w:rPr>
            </w:pPr>
            <w:r w:rsidRPr="00442E97">
              <w:rPr>
                <w:color w:val="000000"/>
              </w:rPr>
              <w:t>3.2.2.-5.</w:t>
            </w:r>
          </w:p>
        </w:tc>
        <w:tc>
          <w:tcPr>
            <w:tcW w:w="2644" w:type="dxa"/>
            <w:tcBorders>
              <w:top w:val="single" w:sz="8" w:space="0" w:color="auto"/>
              <w:left w:val="single" w:sz="8" w:space="0" w:color="auto"/>
              <w:bottom w:val="single" w:sz="8" w:space="0" w:color="auto"/>
              <w:right w:val="single" w:sz="8" w:space="0" w:color="auto"/>
            </w:tcBorders>
            <w:noWrap/>
          </w:tcPr>
          <w:p w:rsidR="00562BB6" w:rsidRPr="00442E97" w:rsidRDefault="00562BB6" w:rsidP="005D483F">
            <w:r w:rsidRPr="00442E97">
              <w:t>stručni suradnik</w:t>
            </w:r>
          </w:p>
        </w:tc>
        <w:tc>
          <w:tcPr>
            <w:tcW w:w="7655" w:type="dxa"/>
            <w:tcBorders>
              <w:top w:val="single" w:sz="8" w:space="0" w:color="auto"/>
              <w:left w:val="single" w:sz="8" w:space="0" w:color="auto"/>
              <w:bottom w:val="single" w:sz="8" w:space="0" w:color="auto"/>
              <w:right w:val="single" w:sz="8" w:space="0" w:color="auto"/>
            </w:tcBorders>
          </w:tcPr>
          <w:p w:rsidR="00562BB6" w:rsidRDefault="00562BB6" w:rsidP="005D483F">
            <w:r w:rsidRPr="00442E97">
              <w:t>U suradnji sa drugim ustrojstvenim jedinicama Ministarstva prikuplja dokumentaciju potrebnu za pokretanje postupaka radi zaštite imovinsko pravnih interesa Republike Hrvatske, dostavlja zahtjeve državnom odvjetništvo Republike Hrvatske za pokretanje postupaka radi zaštite imovinsko pravnih interesa Republike Hrvatske vezanih za korištenje nekretnina; p</w:t>
            </w:r>
            <w:r w:rsidRPr="00442E97">
              <w:rPr>
                <w:color w:val="231F20"/>
              </w:rPr>
              <w:t>riprema i daje očitovanja državnim odvjetništvima na zahtjeve za mirnim rješavanjem sporova; priprema i daje očitovanja za potrebe parničnih, izvanparničnih i upravnih postupaka;</w:t>
            </w:r>
            <w:r w:rsidRPr="00442E97">
              <w:t xml:space="preserve"> </w:t>
            </w:r>
            <w:r w:rsidRPr="00442E97">
              <w:rPr>
                <w:color w:val="231F20"/>
              </w:rPr>
              <w:t>potiče i sudjeluje u rješavanju imovinskopravnih odnosa na nekretninama; sudjeluje u koordiniranju rada s državnim odvjetništvima; provodi revizije ugovornih odnosa i uvide u sporne ugovore; unosi promjene u bazi podataka o nekretninama iz svog djelokruga koju vodi Ministarstvo; surađuje s drugim ustrojstvenim jedinicama Ministarstva u obavljanju poslova iz svog djelokruga,</w:t>
            </w:r>
            <w:r w:rsidRPr="00442E97">
              <w:t xml:space="preserve"> obavlja i druge poslove po nalogu </w:t>
            </w:r>
            <w:r>
              <w:t>m</w:t>
            </w:r>
            <w:r w:rsidRPr="00442E97">
              <w:t>inistra, državnog tajnika</w:t>
            </w:r>
            <w:r>
              <w:t>, p</w:t>
            </w:r>
            <w:r w:rsidRPr="00442E97">
              <w:t>omoćnika ministra</w:t>
            </w:r>
            <w:r>
              <w:t xml:space="preserve">, </w:t>
            </w:r>
            <w:r w:rsidRPr="00442E97">
              <w:t>načelnika Sektora</w:t>
            </w:r>
            <w:r>
              <w:t xml:space="preserve"> i voditelja Službe</w:t>
            </w:r>
          </w:p>
          <w:p w:rsidR="00562BB6" w:rsidRPr="00442E97" w:rsidRDefault="00562BB6" w:rsidP="005D483F"/>
        </w:tc>
        <w:tc>
          <w:tcPr>
            <w:tcW w:w="3260" w:type="dxa"/>
            <w:tcBorders>
              <w:top w:val="single" w:sz="8" w:space="0" w:color="auto"/>
              <w:left w:val="single" w:sz="8" w:space="0" w:color="auto"/>
              <w:bottom w:val="single" w:sz="8" w:space="0" w:color="auto"/>
              <w:right w:val="single" w:sz="8" w:space="0" w:color="auto"/>
            </w:tcBorders>
          </w:tcPr>
          <w:p w:rsidR="00562BB6" w:rsidRPr="00442E97" w:rsidRDefault="00562BB6" w:rsidP="005D483F">
            <w:r w:rsidRPr="002B73AA">
              <w:t xml:space="preserve">Završen preddiplomski i diplomski sveučilišni studij ili integrirani preddiplomski i diplomski sveučilišni studij ili specijalistički </w:t>
            </w:r>
            <w:r>
              <w:t xml:space="preserve">diplomski stručni studij </w:t>
            </w:r>
            <w:r w:rsidRPr="00442E97">
              <w:t>pravne</w:t>
            </w:r>
            <w:r>
              <w:t xml:space="preserve"> ili ekonomske </w:t>
            </w:r>
            <w:r w:rsidRPr="00442E97">
              <w:t>struke</w:t>
            </w:r>
            <w:r w:rsidRPr="002B73AA">
              <w:t xml:space="preserve">, najmanje </w:t>
            </w:r>
            <w:r>
              <w:t>1</w:t>
            </w:r>
            <w:r w:rsidRPr="002B73AA">
              <w:t xml:space="preserve"> godin</w:t>
            </w:r>
            <w:r>
              <w:t>a</w:t>
            </w:r>
            <w:r w:rsidRPr="002B73AA">
              <w:t xml:space="preserve"> radnog iskustva na </w:t>
            </w:r>
            <w:r>
              <w:t>odgovarajućim poslovima</w:t>
            </w:r>
            <w:r w:rsidRPr="002B73AA">
              <w:t>, položen državni stručni ispit, znanje rada na računalu, znanje engleskog ili njemačkog jezika</w:t>
            </w:r>
          </w:p>
        </w:tc>
        <w:tc>
          <w:tcPr>
            <w:tcW w:w="1417" w:type="dxa"/>
            <w:tcBorders>
              <w:top w:val="single" w:sz="8" w:space="0" w:color="auto"/>
              <w:left w:val="single" w:sz="8" w:space="0" w:color="auto"/>
              <w:bottom w:val="single" w:sz="8" w:space="0" w:color="auto"/>
              <w:right w:val="single" w:sz="8" w:space="0" w:color="auto"/>
            </w:tcBorders>
            <w:noWrap/>
          </w:tcPr>
          <w:p w:rsidR="00562BB6" w:rsidRPr="00442E97" w:rsidRDefault="00562BB6" w:rsidP="005D483F">
            <w:pPr>
              <w:jc w:val="center"/>
            </w:pPr>
            <w:r>
              <w:t>1,164</w:t>
            </w:r>
          </w:p>
        </w:tc>
      </w:tr>
      <w:tr w:rsidR="00562BB6" w:rsidRPr="00442E97" w:rsidTr="004F0152">
        <w:trPr>
          <w:trHeight w:val="575"/>
        </w:trPr>
        <w:tc>
          <w:tcPr>
            <w:tcW w:w="1008" w:type="dxa"/>
            <w:tcBorders>
              <w:top w:val="single" w:sz="8" w:space="0" w:color="auto"/>
              <w:left w:val="single" w:sz="8" w:space="0" w:color="auto"/>
              <w:bottom w:val="single" w:sz="8" w:space="0" w:color="auto"/>
              <w:right w:val="single" w:sz="8" w:space="0" w:color="auto"/>
            </w:tcBorders>
            <w:noWrap/>
            <w:vAlign w:val="center"/>
            <w:hideMark/>
          </w:tcPr>
          <w:p w:rsidR="00562BB6" w:rsidRPr="00442E97" w:rsidRDefault="00562BB6" w:rsidP="004F0152">
            <w:pPr>
              <w:ind w:left="-142" w:right="-59"/>
              <w:jc w:val="center"/>
              <w:rPr>
                <w:b/>
                <w:bCs/>
                <w:color w:val="000000"/>
              </w:rPr>
            </w:pPr>
            <w:r w:rsidRPr="00442E97">
              <w:rPr>
                <w:b/>
                <w:bCs/>
                <w:color w:val="000000"/>
              </w:rPr>
              <w:t>3.2.4.</w:t>
            </w:r>
          </w:p>
        </w:tc>
        <w:tc>
          <w:tcPr>
            <w:tcW w:w="13559" w:type="dxa"/>
            <w:gridSpan w:val="3"/>
            <w:tcBorders>
              <w:top w:val="single" w:sz="8" w:space="0" w:color="auto"/>
              <w:left w:val="single" w:sz="8" w:space="0" w:color="auto"/>
              <w:bottom w:val="single" w:sz="8" w:space="0" w:color="auto"/>
              <w:right w:val="single" w:sz="8" w:space="0" w:color="auto"/>
            </w:tcBorders>
            <w:noWrap/>
            <w:vAlign w:val="center"/>
            <w:hideMark/>
          </w:tcPr>
          <w:p w:rsidR="00562BB6" w:rsidRPr="00442E97" w:rsidRDefault="00562BB6" w:rsidP="004F0152">
            <w:pPr>
              <w:rPr>
                <w:b/>
                <w:bCs/>
                <w:color w:val="000000"/>
              </w:rPr>
            </w:pPr>
            <w:r w:rsidRPr="00442E97">
              <w:rPr>
                <w:b/>
              </w:rPr>
              <w:t>Služba za jedinice lokalne i područne (regionalne) samouprave</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562BB6" w:rsidRPr="00442E97" w:rsidRDefault="00562BB6" w:rsidP="004F0152">
            <w:pPr>
              <w:jc w:val="center"/>
              <w:rPr>
                <w:b/>
                <w:bCs/>
                <w:color w:val="000000"/>
              </w:rPr>
            </w:pPr>
            <w:r>
              <w:rPr>
                <w:b/>
                <w:bCs/>
                <w:color w:val="000000"/>
              </w:rPr>
              <w:t>koeficijent</w:t>
            </w:r>
          </w:p>
        </w:tc>
      </w:tr>
      <w:tr w:rsidR="00562BB6" w:rsidRPr="00442E97" w:rsidTr="004F0152">
        <w:trPr>
          <w:trHeight w:val="555"/>
        </w:trPr>
        <w:tc>
          <w:tcPr>
            <w:tcW w:w="1008" w:type="dxa"/>
            <w:tcBorders>
              <w:top w:val="single" w:sz="4" w:space="0" w:color="auto"/>
              <w:left w:val="single" w:sz="4" w:space="0" w:color="auto"/>
              <w:bottom w:val="single" w:sz="4" w:space="0" w:color="auto"/>
              <w:right w:val="single" w:sz="4" w:space="0" w:color="auto"/>
            </w:tcBorders>
            <w:noWrap/>
          </w:tcPr>
          <w:p w:rsidR="00562BB6" w:rsidRPr="00442E97" w:rsidRDefault="00562BB6" w:rsidP="004F0152">
            <w:pPr>
              <w:ind w:left="-142" w:right="-59"/>
              <w:jc w:val="center"/>
              <w:rPr>
                <w:color w:val="000000"/>
              </w:rPr>
            </w:pPr>
            <w:r w:rsidRPr="00442E97">
              <w:rPr>
                <w:color w:val="000000"/>
              </w:rPr>
              <w:t>3.2.4.-3.</w:t>
            </w:r>
          </w:p>
        </w:tc>
        <w:tc>
          <w:tcPr>
            <w:tcW w:w="2644" w:type="dxa"/>
            <w:tcBorders>
              <w:top w:val="single" w:sz="4" w:space="0" w:color="auto"/>
              <w:left w:val="single" w:sz="4" w:space="0" w:color="auto"/>
              <w:bottom w:val="single" w:sz="4" w:space="0" w:color="auto"/>
              <w:right w:val="single" w:sz="4" w:space="0" w:color="auto"/>
            </w:tcBorders>
          </w:tcPr>
          <w:p w:rsidR="00562BB6" w:rsidRPr="00442E97" w:rsidRDefault="00562BB6" w:rsidP="004F0152">
            <w:r w:rsidRPr="00442E97">
              <w:t>viši stručni savjetnik</w:t>
            </w:r>
          </w:p>
        </w:tc>
        <w:tc>
          <w:tcPr>
            <w:tcW w:w="7655" w:type="dxa"/>
            <w:tcBorders>
              <w:top w:val="single" w:sz="4" w:space="0" w:color="auto"/>
              <w:left w:val="single" w:sz="4" w:space="0" w:color="auto"/>
              <w:bottom w:val="single" w:sz="4" w:space="0" w:color="auto"/>
              <w:right w:val="single" w:sz="4" w:space="0" w:color="auto"/>
            </w:tcBorders>
          </w:tcPr>
          <w:p w:rsidR="00562BB6" w:rsidRPr="00442E97" w:rsidRDefault="00562BB6" w:rsidP="004F0152">
            <w:pPr>
              <w:jc w:val="both"/>
            </w:pPr>
            <w:r w:rsidRPr="00442E97">
              <w:t xml:space="preserve">Obavlja imovinsko pravne poslove u Službi temeljem zahtjeva jedinica lokalne i područne (regionalne) samouprave </w:t>
            </w:r>
            <w:r w:rsidRPr="00442E97">
              <w:rPr>
                <w:color w:val="231F20"/>
              </w:rPr>
              <w:t xml:space="preserve">vezane za osnivanje prava građenja, prava služnosti, darovanje, kupnju i prodaju zemljišta, stanova i poslovnih prostora,  razvrgnuća suvlasničke zajednice na zemljištu, </w:t>
            </w:r>
            <w:r w:rsidRPr="00442E97">
              <w:rPr>
                <w:color w:val="231F20"/>
              </w:rPr>
              <w:lastRenderedPageBreak/>
              <w:t xml:space="preserve">stanovima i poslovnim prostorima u suvlasništvu jedinica lokalne i područne (regionalne) samouprave i Republike Hrvatske; obavlja poslove vezane za osnivanje založnog prava na zemljištu, stanovima i poslovnim prostorima za potrebe jedinica lokalne i područne (regionalne) samouprave; obavlja poslove vezane za ugovaranje zakupa s jedinicama lokalne i područne (regionalne) samouprave; izrađuje ugovore i izdaje </w:t>
            </w:r>
            <w:proofErr w:type="spellStart"/>
            <w:r w:rsidRPr="00442E97">
              <w:rPr>
                <w:color w:val="231F20"/>
              </w:rPr>
              <w:t>tabularne</w:t>
            </w:r>
            <w:proofErr w:type="spellEnd"/>
            <w:r w:rsidRPr="00442E97">
              <w:rPr>
                <w:color w:val="231F20"/>
              </w:rPr>
              <w:t xml:space="preserve"> isprave za upis prava temeljem ugovora, daje </w:t>
            </w:r>
            <w:r w:rsidRPr="00442E97">
              <w:t>savjete i stručnu pomoć drugim državnim Službenicima u Službi, pomaže voditelju Službe u izradi plana rada za Službu;</w:t>
            </w:r>
            <w:r w:rsidRPr="00442E97">
              <w:rPr>
                <w:color w:val="231F20"/>
              </w:rPr>
              <w:t xml:space="preserve"> unosi promjene u bazi podataka o nekretninama iz svog djelokruga koju vodi Ministarstvo;</w:t>
            </w:r>
            <w:r w:rsidRPr="00442E97">
              <w:t xml:space="preserve"> surađuje s drugim ustrojstvenim jedinicama Ministarstva u obavljanju poslova iz svog djelokruga, obavlja i druge poslove iz svog djelokruga, obavlja i druge poslove po nalogu </w:t>
            </w:r>
            <w:r>
              <w:t>m</w:t>
            </w:r>
            <w:r w:rsidRPr="00442E97">
              <w:t>inistra, državnog tajnika</w:t>
            </w:r>
            <w:r>
              <w:t>, p</w:t>
            </w:r>
            <w:r w:rsidRPr="00442E97">
              <w:t>omoćnika ministra</w:t>
            </w:r>
            <w:r>
              <w:t xml:space="preserve">, </w:t>
            </w:r>
            <w:r w:rsidRPr="00442E97">
              <w:t>načelnika Sektora</w:t>
            </w:r>
            <w:r>
              <w:t xml:space="preserve"> i voditelja Službe</w:t>
            </w:r>
          </w:p>
        </w:tc>
        <w:tc>
          <w:tcPr>
            <w:tcW w:w="3260" w:type="dxa"/>
            <w:tcBorders>
              <w:top w:val="single" w:sz="4" w:space="0" w:color="auto"/>
              <w:left w:val="single" w:sz="4" w:space="0" w:color="auto"/>
              <w:bottom w:val="single" w:sz="4" w:space="0" w:color="auto"/>
              <w:right w:val="single" w:sz="4" w:space="0" w:color="auto"/>
            </w:tcBorders>
          </w:tcPr>
          <w:p w:rsidR="00562BB6" w:rsidRPr="00442E97" w:rsidRDefault="00562BB6" w:rsidP="004F0152">
            <w:r w:rsidRPr="002B73AA">
              <w:lastRenderedPageBreak/>
              <w:t xml:space="preserve">Završen preddiplomski i diplomski sveučilišni studij ili integrirani preddiplomski i diplomski sveučilišni studij ili </w:t>
            </w:r>
            <w:r w:rsidRPr="002B73AA">
              <w:lastRenderedPageBreak/>
              <w:t xml:space="preserve">specijalistički </w:t>
            </w:r>
            <w:r>
              <w:t xml:space="preserve">diplomski stručni studij </w:t>
            </w:r>
            <w:r w:rsidRPr="00442E97">
              <w:t>pravne</w:t>
            </w:r>
            <w:r>
              <w:t xml:space="preserve"> </w:t>
            </w:r>
            <w:r w:rsidRPr="00442E97">
              <w:t>struke</w:t>
            </w:r>
            <w:r w:rsidRPr="002B73AA">
              <w:t xml:space="preserve">, najmanje 4 godine radnog iskustva na </w:t>
            </w:r>
            <w:r>
              <w:t>odgovarajućim poslovima</w:t>
            </w:r>
            <w:r w:rsidRPr="002B73AA">
              <w:t>, položen državni stručni ispit, znanje rada na računalu, znanje engleskog ili njemačkog jezika</w:t>
            </w:r>
          </w:p>
        </w:tc>
        <w:tc>
          <w:tcPr>
            <w:tcW w:w="1417" w:type="dxa"/>
            <w:tcBorders>
              <w:top w:val="single" w:sz="4" w:space="0" w:color="auto"/>
              <w:left w:val="single" w:sz="4" w:space="0" w:color="auto"/>
              <w:bottom w:val="single" w:sz="4" w:space="0" w:color="auto"/>
              <w:right w:val="single" w:sz="4" w:space="0" w:color="auto"/>
            </w:tcBorders>
            <w:noWrap/>
          </w:tcPr>
          <w:p w:rsidR="00562BB6" w:rsidRPr="00442E97" w:rsidRDefault="00562BB6" w:rsidP="004F0152">
            <w:pPr>
              <w:jc w:val="center"/>
            </w:pPr>
            <w:r w:rsidRPr="004F0152">
              <w:lastRenderedPageBreak/>
              <w:t>1,523</w:t>
            </w:r>
          </w:p>
        </w:tc>
      </w:tr>
      <w:tr w:rsidR="00562BB6" w:rsidRPr="00442E97" w:rsidTr="004F0152">
        <w:trPr>
          <w:trHeight w:val="575"/>
        </w:trPr>
        <w:tc>
          <w:tcPr>
            <w:tcW w:w="1008" w:type="dxa"/>
            <w:tcBorders>
              <w:top w:val="single" w:sz="8" w:space="0" w:color="auto"/>
              <w:left w:val="single" w:sz="8" w:space="0" w:color="auto"/>
              <w:bottom w:val="single" w:sz="8" w:space="0" w:color="auto"/>
              <w:right w:val="single" w:sz="8" w:space="0" w:color="auto"/>
            </w:tcBorders>
            <w:noWrap/>
            <w:vAlign w:val="center"/>
            <w:hideMark/>
          </w:tcPr>
          <w:p w:rsidR="00562BB6" w:rsidRPr="00442E97" w:rsidRDefault="00562BB6" w:rsidP="004F0152">
            <w:pPr>
              <w:ind w:left="-142" w:right="-59"/>
              <w:jc w:val="center"/>
              <w:rPr>
                <w:b/>
                <w:bCs/>
                <w:color w:val="000000"/>
              </w:rPr>
            </w:pPr>
            <w:r w:rsidRPr="00442E97">
              <w:rPr>
                <w:b/>
                <w:bCs/>
                <w:color w:val="000000"/>
              </w:rPr>
              <w:lastRenderedPageBreak/>
              <w:t>3.2.4.2.</w:t>
            </w:r>
          </w:p>
        </w:tc>
        <w:tc>
          <w:tcPr>
            <w:tcW w:w="13559" w:type="dxa"/>
            <w:gridSpan w:val="3"/>
            <w:tcBorders>
              <w:top w:val="single" w:sz="8" w:space="0" w:color="auto"/>
              <w:left w:val="single" w:sz="8" w:space="0" w:color="auto"/>
              <w:bottom w:val="single" w:sz="8" w:space="0" w:color="auto"/>
              <w:right w:val="single" w:sz="8" w:space="0" w:color="auto"/>
            </w:tcBorders>
            <w:noWrap/>
            <w:vAlign w:val="center"/>
            <w:hideMark/>
          </w:tcPr>
          <w:p w:rsidR="00562BB6" w:rsidRPr="00442E97" w:rsidRDefault="00562BB6" w:rsidP="004F0152">
            <w:pPr>
              <w:rPr>
                <w:b/>
                <w:bCs/>
                <w:color w:val="000000"/>
              </w:rPr>
            </w:pPr>
            <w:r w:rsidRPr="00442E97">
              <w:rPr>
                <w:b/>
              </w:rPr>
              <w:t>Područna jedinica Rijeka</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562BB6" w:rsidRPr="00442E97" w:rsidRDefault="00562BB6" w:rsidP="004F0152">
            <w:pPr>
              <w:jc w:val="center"/>
              <w:rPr>
                <w:b/>
                <w:bCs/>
                <w:color w:val="000000"/>
              </w:rPr>
            </w:pPr>
            <w:r>
              <w:rPr>
                <w:b/>
                <w:bCs/>
                <w:color w:val="000000"/>
              </w:rPr>
              <w:t>koeficijent</w:t>
            </w:r>
          </w:p>
        </w:tc>
      </w:tr>
      <w:tr w:rsidR="00562BB6" w:rsidRPr="00442E97" w:rsidTr="004F0152">
        <w:trPr>
          <w:trHeight w:val="635"/>
        </w:trPr>
        <w:tc>
          <w:tcPr>
            <w:tcW w:w="1008" w:type="dxa"/>
            <w:tcBorders>
              <w:top w:val="single" w:sz="4" w:space="0" w:color="auto"/>
              <w:left w:val="single" w:sz="4" w:space="0" w:color="auto"/>
              <w:bottom w:val="single" w:sz="4" w:space="0" w:color="auto"/>
              <w:right w:val="single" w:sz="4" w:space="0" w:color="auto"/>
            </w:tcBorders>
            <w:noWrap/>
          </w:tcPr>
          <w:p w:rsidR="00562BB6" w:rsidRPr="00442E97" w:rsidRDefault="00562BB6" w:rsidP="004F0152">
            <w:pPr>
              <w:ind w:left="-142" w:right="-201"/>
              <w:jc w:val="center"/>
              <w:rPr>
                <w:color w:val="000000"/>
              </w:rPr>
            </w:pPr>
            <w:r w:rsidRPr="00442E97">
              <w:rPr>
                <w:color w:val="000000"/>
              </w:rPr>
              <w:t>3.2.4.2.</w:t>
            </w:r>
            <w:r>
              <w:rPr>
                <w:color w:val="000000"/>
              </w:rPr>
              <w:t>-2.</w:t>
            </w:r>
          </w:p>
        </w:tc>
        <w:tc>
          <w:tcPr>
            <w:tcW w:w="2644" w:type="dxa"/>
            <w:tcBorders>
              <w:top w:val="single" w:sz="4" w:space="0" w:color="auto"/>
              <w:left w:val="single" w:sz="4" w:space="0" w:color="auto"/>
              <w:bottom w:val="single" w:sz="4" w:space="0" w:color="auto"/>
              <w:right w:val="single" w:sz="4" w:space="0" w:color="auto"/>
            </w:tcBorders>
            <w:noWrap/>
          </w:tcPr>
          <w:p w:rsidR="00562BB6" w:rsidRPr="00442E97" w:rsidRDefault="00562BB6" w:rsidP="004F0152">
            <w:r w:rsidRPr="00442E97">
              <w:t>viši stručni savjetnik</w:t>
            </w:r>
          </w:p>
        </w:tc>
        <w:tc>
          <w:tcPr>
            <w:tcW w:w="7655" w:type="dxa"/>
            <w:tcBorders>
              <w:top w:val="single" w:sz="4" w:space="0" w:color="auto"/>
              <w:left w:val="single" w:sz="4" w:space="0" w:color="auto"/>
              <w:bottom w:val="single" w:sz="4" w:space="0" w:color="auto"/>
              <w:right w:val="single" w:sz="4" w:space="0" w:color="auto"/>
            </w:tcBorders>
          </w:tcPr>
          <w:p w:rsidR="00562BB6" w:rsidRPr="00E9155B" w:rsidRDefault="00562BB6" w:rsidP="004F0152">
            <w:pPr>
              <w:jc w:val="both"/>
              <w:rPr>
                <w:color w:val="231F20"/>
              </w:rPr>
            </w:pPr>
            <w:r>
              <w:t>o</w:t>
            </w:r>
            <w:r w:rsidRPr="00442E97">
              <w:rPr>
                <w:color w:val="231F20"/>
              </w:rPr>
              <w:t>bavlja poslove očevida nekretnina, dobavljanja dokumentacije i koordinacije poslova s jedinicama lokalne i područne (regionalne) samouprave na području Istarske županije, Primorsko-goranske županije i Ličko-senjske županije, sastavlja zapisnike o obavljenom očevidu nekretnina na području Istarske županije, Primorsko-goranske županije i Ličko-senjske županije; preuzima u posjed u ime Republike Hrvatske nekretnine koje Republika Hrvatska stječe temeljem pravomoćnih rješenja o stjecanju vlasništva na području; unosi promjene u bazi podataka o nekretninama iz svog djelokruga koju vodi Ministarstvo;</w:t>
            </w:r>
            <w:r w:rsidRPr="00442E97">
              <w:t xml:space="preserve"> surađuje s drugim ustrojstvenim jedinicama Ministarstva u obavljanju poslova iz svog djelokruga, obavlja i druge poslove iz svog djelokruga, obavlja i druge poslove po nalogu </w:t>
            </w:r>
            <w:r>
              <w:t>m</w:t>
            </w:r>
            <w:r w:rsidRPr="00442E97">
              <w:t>inistra, državnog tajnika</w:t>
            </w:r>
            <w:r>
              <w:t>, p</w:t>
            </w:r>
            <w:r w:rsidRPr="00442E97">
              <w:t>omoćnika ministra</w:t>
            </w:r>
            <w:r>
              <w:t xml:space="preserve">, </w:t>
            </w:r>
            <w:r w:rsidRPr="00442E97">
              <w:t>načelnika Sektora</w:t>
            </w:r>
            <w:r>
              <w:t>, voditelja Službe i voditelja Područne jedinice</w:t>
            </w:r>
          </w:p>
        </w:tc>
        <w:tc>
          <w:tcPr>
            <w:tcW w:w="3260" w:type="dxa"/>
            <w:tcBorders>
              <w:top w:val="single" w:sz="4" w:space="0" w:color="auto"/>
              <w:left w:val="single" w:sz="4" w:space="0" w:color="auto"/>
              <w:bottom w:val="single" w:sz="4" w:space="0" w:color="auto"/>
              <w:right w:val="single" w:sz="4" w:space="0" w:color="auto"/>
            </w:tcBorders>
          </w:tcPr>
          <w:p w:rsidR="00562BB6" w:rsidRPr="00442E97" w:rsidRDefault="00562BB6" w:rsidP="004F0152">
            <w:r w:rsidRPr="002B73AA">
              <w:t xml:space="preserve">Završen preddiplomski i diplomski sveučilišni studij ili integrirani preddiplomski i diplomski sveučilišni studij ili specijalistički </w:t>
            </w:r>
            <w:r>
              <w:t xml:space="preserve">diplomski stručni studij </w:t>
            </w:r>
            <w:r w:rsidRPr="00442E97">
              <w:t>pravne</w:t>
            </w:r>
            <w:r>
              <w:t xml:space="preserve">, </w:t>
            </w:r>
            <w:r w:rsidRPr="00743E70">
              <w:t>ekonomske</w:t>
            </w:r>
            <w:r>
              <w:t>,</w:t>
            </w:r>
            <w:r w:rsidRPr="00743E70">
              <w:t xml:space="preserve"> </w:t>
            </w:r>
            <w:r>
              <w:t xml:space="preserve">građevinske ili tehničke </w:t>
            </w:r>
            <w:r w:rsidRPr="00442E97">
              <w:t>struke</w:t>
            </w:r>
            <w:r w:rsidRPr="002B73AA">
              <w:t xml:space="preserve">, najmanje 4 godine radnog iskustva na </w:t>
            </w:r>
            <w:r>
              <w:t>odgovarajućim poslovima</w:t>
            </w:r>
            <w:r w:rsidRPr="002B73AA">
              <w:t>, položen državni stručni ispit, znanje rada na računalu, znanje engleskog ili njemačkog jezika</w:t>
            </w:r>
          </w:p>
        </w:tc>
        <w:tc>
          <w:tcPr>
            <w:tcW w:w="1417" w:type="dxa"/>
            <w:tcBorders>
              <w:top w:val="single" w:sz="4" w:space="0" w:color="auto"/>
              <w:left w:val="single" w:sz="4" w:space="0" w:color="auto"/>
              <w:bottom w:val="single" w:sz="4" w:space="0" w:color="auto"/>
              <w:right w:val="single" w:sz="4" w:space="0" w:color="auto"/>
            </w:tcBorders>
            <w:noWrap/>
          </w:tcPr>
          <w:p w:rsidR="00562BB6" w:rsidRPr="00442E97" w:rsidRDefault="00562BB6" w:rsidP="004F0152">
            <w:pPr>
              <w:jc w:val="center"/>
            </w:pPr>
            <w:r w:rsidRPr="004F0152">
              <w:t>1,523</w:t>
            </w:r>
          </w:p>
        </w:tc>
      </w:tr>
      <w:tr w:rsidR="00562BB6" w:rsidRPr="00442E97" w:rsidTr="004F0152">
        <w:trPr>
          <w:trHeight w:val="575"/>
        </w:trPr>
        <w:tc>
          <w:tcPr>
            <w:tcW w:w="1008" w:type="dxa"/>
            <w:tcBorders>
              <w:top w:val="single" w:sz="8" w:space="0" w:color="auto"/>
              <w:left w:val="single" w:sz="8" w:space="0" w:color="auto"/>
              <w:bottom w:val="single" w:sz="8" w:space="0" w:color="auto"/>
              <w:right w:val="single" w:sz="8" w:space="0" w:color="auto"/>
            </w:tcBorders>
            <w:noWrap/>
            <w:vAlign w:val="center"/>
            <w:hideMark/>
          </w:tcPr>
          <w:p w:rsidR="00562BB6" w:rsidRPr="00442E97" w:rsidRDefault="00562BB6" w:rsidP="004F0152">
            <w:pPr>
              <w:ind w:left="-142" w:right="-59"/>
              <w:jc w:val="center"/>
              <w:rPr>
                <w:b/>
                <w:bCs/>
                <w:color w:val="000000"/>
              </w:rPr>
            </w:pPr>
            <w:r w:rsidRPr="00442E97">
              <w:rPr>
                <w:b/>
                <w:bCs/>
                <w:color w:val="000000"/>
              </w:rPr>
              <w:t>4.</w:t>
            </w:r>
          </w:p>
        </w:tc>
        <w:tc>
          <w:tcPr>
            <w:tcW w:w="13559" w:type="dxa"/>
            <w:gridSpan w:val="3"/>
            <w:tcBorders>
              <w:top w:val="single" w:sz="8" w:space="0" w:color="auto"/>
              <w:left w:val="single" w:sz="8" w:space="0" w:color="auto"/>
              <w:bottom w:val="single" w:sz="8" w:space="0" w:color="auto"/>
              <w:right w:val="single" w:sz="8" w:space="0" w:color="auto"/>
            </w:tcBorders>
            <w:noWrap/>
            <w:vAlign w:val="center"/>
            <w:hideMark/>
          </w:tcPr>
          <w:p w:rsidR="00562BB6" w:rsidRPr="00442E97" w:rsidRDefault="00562BB6" w:rsidP="004F0152">
            <w:pPr>
              <w:rPr>
                <w:b/>
                <w:bCs/>
                <w:color w:val="000000"/>
              </w:rPr>
            </w:pPr>
            <w:r w:rsidRPr="00442E97">
              <w:rPr>
                <w:b/>
                <w:bCs/>
                <w:color w:val="000000"/>
              </w:rPr>
              <w:t>Uprava za trgovačka društva</w:t>
            </w:r>
          </w:p>
        </w:tc>
        <w:tc>
          <w:tcPr>
            <w:tcW w:w="1417" w:type="dxa"/>
            <w:tcBorders>
              <w:top w:val="single" w:sz="8" w:space="0" w:color="auto"/>
              <w:left w:val="single" w:sz="8" w:space="0" w:color="auto"/>
              <w:bottom w:val="single" w:sz="8" w:space="0" w:color="auto"/>
              <w:right w:val="single" w:sz="8" w:space="0" w:color="auto"/>
            </w:tcBorders>
            <w:noWrap/>
            <w:vAlign w:val="center"/>
          </w:tcPr>
          <w:p w:rsidR="00562BB6" w:rsidRPr="00442E97" w:rsidRDefault="00562BB6" w:rsidP="004F0152">
            <w:pPr>
              <w:jc w:val="center"/>
              <w:rPr>
                <w:b/>
                <w:bCs/>
                <w:color w:val="000000"/>
              </w:rPr>
            </w:pPr>
          </w:p>
        </w:tc>
      </w:tr>
      <w:tr w:rsidR="00562BB6" w:rsidRPr="00442E97" w:rsidTr="004F0152">
        <w:trPr>
          <w:trHeight w:val="575"/>
        </w:trPr>
        <w:tc>
          <w:tcPr>
            <w:tcW w:w="1008" w:type="dxa"/>
            <w:tcBorders>
              <w:top w:val="single" w:sz="8" w:space="0" w:color="auto"/>
              <w:left w:val="single" w:sz="8" w:space="0" w:color="auto"/>
              <w:bottom w:val="single" w:sz="8" w:space="0" w:color="auto"/>
              <w:right w:val="single" w:sz="8" w:space="0" w:color="auto"/>
            </w:tcBorders>
            <w:noWrap/>
            <w:vAlign w:val="center"/>
            <w:hideMark/>
          </w:tcPr>
          <w:p w:rsidR="00562BB6" w:rsidRPr="00442E97" w:rsidRDefault="00562BB6" w:rsidP="004F0152">
            <w:pPr>
              <w:ind w:left="-142" w:right="-59"/>
              <w:jc w:val="center"/>
              <w:rPr>
                <w:b/>
                <w:bCs/>
                <w:color w:val="000000"/>
              </w:rPr>
            </w:pPr>
            <w:r w:rsidRPr="00442E97">
              <w:rPr>
                <w:b/>
                <w:bCs/>
                <w:color w:val="000000"/>
              </w:rPr>
              <w:t>4.2.</w:t>
            </w:r>
          </w:p>
        </w:tc>
        <w:tc>
          <w:tcPr>
            <w:tcW w:w="13559" w:type="dxa"/>
            <w:gridSpan w:val="3"/>
            <w:tcBorders>
              <w:top w:val="single" w:sz="8" w:space="0" w:color="auto"/>
              <w:left w:val="single" w:sz="8" w:space="0" w:color="auto"/>
              <w:bottom w:val="single" w:sz="8" w:space="0" w:color="auto"/>
              <w:right w:val="single" w:sz="8" w:space="0" w:color="auto"/>
            </w:tcBorders>
            <w:noWrap/>
            <w:vAlign w:val="center"/>
            <w:hideMark/>
          </w:tcPr>
          <w:p w:rsidR="00562BB6" w:rsidRPr="00442E97" w:rsidRDefault="00562BB6" w:rsidP="004F0152">
            <w:pPr>
              <w:rPr>
                <w:b/>
                <w:bCs/>
                <w:color w:val="000000"/>
              </w:rPr>
            </w:pPr>
            <w:r w:rsidRPr="00442E97">
              <w:rPr>
                <w:b/>
              </w:rPr>
              <w:t>Sektor za strategije, planove i izvještavanje</w:t>
            </w:r>
          </w:p>
        </w:tc>
        <w:tc>
          <w:tcPr>
            <w:tcW w:w="1417" w:type="dxa"/>
            <w:tcBorders>
              <w:top w:val="single" w:sz="8" w:space="0" w:color="auto"/>
              <w:left w:val="single" w:sz="8" w:space="0" w:color="auto"/>
              <w:bottom w:val="single" w:sz="8" w:space="0" w:color="auto"/>
              <w:right w:val="single" w:sz="8" w:space="0" w:color="auto"/>
            </w:tcBorders>
            <w:noWrap/>
            <w:vAlign w:val="center"/>
          </w:tcPr>
          <w:p w:rsidR="00562BB6" w:rsidRPr="00442E97" w:rsidRDefault="00562BB6" w:rsidP="004F0152">
            <w:pPr>
              <w:jc w:val="right"/>
              <w:rPr>
                <w:b/>
                <w:bCs/>
                <w:color w:val="000000"/>
              </w:rPr>
            </w:pPr>
          </w:p>
        </w:tc>
      </w:tr>
      <w:tr w:rsidR="00562BB6" w:rsidRPr="00442E97" w:rsidTr="004F0152">
        <w:trPr>
          <w:trHeight w:val="575"/>
        </w:trPr>
        <w:tc>
          <w:tcPr>
            <w:tcW w:w="1008" w:type="dxa"/>
            <w:tcBorders>
              <w:top w:val="single" w:sz="8" w:space="0" w:color="auto"/>
              <w:left w:val="single" w:sz="8" w:space="0" w:color="auto"/>
              <w:bottom w:val="single" w:sz="8" w:space="0" w:color="auto"/>
              <w:right w:val="single" w:sz="8" w:space="0" w:color="auto"/>
            </w:tcBorders>
            <w:noWrap/>
            <w:vAlign w:val="center"/>
            <w:hideMark/>
          </w:tcPr>
          <w:p w:rsidR="00562BB6" w:rsidRPr="00442E97" w:rsidRDefault="00562BB6" w:rsidP="004F0152">
            <w:pPr>
              <w:ind w:left="-142" w:right="-59"/>
              <w:jc w:val="center"/>
              <w:rPr>
                <w:b/>
                <w:bCs/>
                <w:color w:val="000000"/>
              </w:rPr>
            </w:pPr>
            <w:r w:rsidRPr="00442E97">
              <w:rPr>
                <w:b/>
                <w:bCs/>
                <w:color w:val="000000"/>
              </w:rPr>
              <w:t>4.2.1.</w:t>
            </w:r>
          </w:p>
        </w:tc>
        <w:tc>
          <w:tcPr>
            <w:tcW w:w="13559" w:type="dxa"/>
            <w:gridSpan w:val="3"/>
            <w:tcBorders>
              <w:top w:val="single" w:sz="8" w:space="0" w:color="auto"/>
              <w:left w:val="single" w:sz="8" w:space="0" w:color="auto"/>
              <w:bottom w:val="single" w:sz="8" w:space="0" w:color="auto"/>
              <w:right w:val="single" w:sz="8" w:space="0" w:color="auto"/>
            </w:tcBorders>
            <w:noWrap/>
            <w:vAlign w:val="center"/>
            <w:hideMark/>
          </w:tcPr>
          <w:p w:rsidR="00562BB6" w:rsidRPr="00442E97" w:rsidRDefault="00562BB6" w:rsidP="004F0152">
            <w:pPr>
              <w:rPr>
                <w:b/>
                <w:bCs/>
                <w:color w:val="000000"/>
              </w:rPr>
            </w:pPr>
            <w:r w:rsidRPr="00442E97">
              <w:rPr>
                <w:b/>
                <w:bCs/>
                <w:color w:val="000000"/>
              </w:rPr>
              <w:t>Služba za strateško planiranje i upravljanje projektima</w:t>
            </w:r>
          </w:p>
        </w:tc>
        <w:tc>
          <w:tcPr>
            <w:tcW w:w="1417" w:type="dxa"/>
            <w:tcBorders>
              <w:top w:val="single" w:sz="8" w:space="0" w:color="auto"/>
              <w:left w:val="single" w:sz="8" w:space="0" w:color="auto"/>
              <w:bottom w:val="single" w:sz="8" w:space="0" w:color="auto"/>
              <w:right w:val="single" w:sz="8" w:space="0" w:color="auto"/>
            </w:tcBorders>
            <w:noWrap/>
            <w:vAlign w:val="center"/>
          </w:tcPr>
          <w:p w:rsidR="00562BB6" w:rsidRPr="00442E97" w:rsidRDefault="00562BB6" w:rsidP="004F0152">
            <w:pPr>
              <w:jc w:val="center"/>
              <w:rPr>
                <w:b/>
                <w:bCs/>
                <w:color w:val="000000"/>
              </w:rPr>
            </w:pPr>
            <w:r>
              <w:rPr>
                <w:b/>
                <w:bCs/>
                <w:color w:val="000000"/>
              </w:rPr>
              <w:t>koeficijent</w:t>
            </w:r>
          </w:p>
        </w:tc>
      </w:tr>
      <w:tr w:rsidR="00562BB6" w:rsidRPr="00442E97" w:rsidTr="004F0152">
        <w:trPr>
          <w:trHeight w:val="635"/>
        </w:trPr>
        <w:tc>
          <w:tcPr>
            <w:tcW w:w="1008" w:type="dxa"/>
            <w:tcBorders>
              <w:top w:val="single" w:sz="4" w:space="0" w:color="auto"/>
              <w:left w:val="single" w:sz="4" w:space="0" w:color="auto"/>
              <w:bottom w:val="single" w:sz="4" w:space="0" w:color="auto"/>
              <w:right w:val="single" w:sz="4" w:space="0" w:color="auto"/>
            </w:tcBorders>
            <w:noWrap/>
          </w:tcPr>
          <w:p w:rsidR="00562BB6" w:rsidRPr="00442E97" w:rsidRDefault="00562BB6" w:rsidP="004F0152">
            <w:pPr>
              <w:ind w:left="-142" w:right="-59"/>
              <w:jc w:val="center"/>
              <w:rPr>
                <w:color w:val="000000"/>
              </w:rPr>
            </w:pPr>
            <w:r w:rsidRPr="00442E97">
              <w:rPr>
                <w:color w:val="000000"/>
              </w:rPr>
              <w:t>4.2.1.-3.</w:t>
            </w:r>
          </w:p>
        </w:tc>
        <w:tc>
          <w:tcPr>
            <w:tcW w:w="2644" w:type="dxa"/>
            <w:tcBorders>
              <w:top w:val="single" w:sz="4" w:space="0" w:color="auto"/>
              <w:left w:val="single" w:sz="4" w:space="0" w:color="auto"/>
              <w:bottom w:val="single" w:sz="4" w:space="0" w:color="auto"/>
              <w:right w:val="single" w:sz="4" w:space="0" w:color="auto"/>
            </w:tcBorders>
            <w:noWrap/>
          </w:tcPr>
          <w:p w:rsidR="00562BB6" w:rsidRPr="00442E97" w:rsidRDefault="00562BB6" w:rsidP="004F0152">
            <w:pPr>
              <w:rPr>
                <w:color w:val="000000"/>
              </w:rPr>
            </w:pPr>
            <w:r w:rsidRPr="00442E97">
              <w:rPr>
                <w:color w:val="000000"/>
              </w:rPr>
              <w:t>Viši stručni savjetnik</w:t>
            </w:r>
          </w:p>
        </w:tc>
        <w:tc>
          <w:tcPr>
            <w:tcW w:w="7655" w:type="dxa"/>
            <w:tcBorders>
              <w:top w:val="single" w:sz="4" w:space="0" w:color="auto"/>
              <w:left w:val="single" w:sz="4" w:space="0" w:color="auto"/>
              <w:bottom w:val="single" w:sz="4" w:space="0" w:color="auto"/>
              <w:right w:val="single" w:sz="4" w:space="0" w:color="auto"/>
            </w:tcBorders>
          </w:tcPr>
          <w:p w:rsidR="00562BB6" w:rsidRPr="00442E97" w:rsidRDefault="00562BB6" w:rsidP="004F0152">
            <w:pPr>
              <w:rPr>
                <w:color w:val="000000"/>
              </w:rPr>
            </w:pPr>
            <w:r w:rsidRPr="00442E97">
              <w:rPr>
                <w:color w:val="000000"/>
              </w:rPr>
              <w:t xml:space="preserve">Obavlja analitičke poslove pripreme stručnih podloga za izradu nacrta prijedloga zakona i drugih propisa u području upravljanja državnom imovinom; prati primjenu propisa u području  upravljanja državnom imovinom, prati primjenu propisa u drugim upravnim područjima usko </w:t>
            </w:r>
            <w:r w:rsidRPr="00442E97">
              <w:rPr>
                <w:color w:val="000000"/>
              </w:rPr>
              <w:lastRenderedPageBreak/>
              <w:t xml:space="preserve">vezanim uz područje upravljanja državnom imovinom te ukazuje voditelju Službe na najčešće probleme koji se pojavljuju u </w:t>
            </w:r>
            <w:proofErr w:type="spellStart"/>
            <w:r w:rsidRPr="00442E97">
              <w:rPr>
                <w:color w:val="000000"/>
              </w:rPr>
              <w:t>u</w:t>
            </w:r>
            <w:proofErr w:type="spellEnd"/>
            <w:r w:rsidRPr="00442E97">
              <w:rPr>
                <w:color w:val="000000"/>
              </w:rPr>
              <w:t xml:space="preserve"> primjeni propisa u navedenom području i predlaže mjere i aktivnosti za njihovo rješavanje; izrađuje mišljenja o usklađenosti prijedloga drugih propisa s propisima iz područja upravljanja državnom imovinom; obavlja stručne i analitičke poslove izrade strateško-planskih dokumenata iz djelokruga Ministarstva, izvještaja o provedbi strateško-planskih dokumenata iz djelokruga Ministarstva; surađuje s drugim ustrojstvenim jedinicama Ministarstva u obavljanju poslova iz svog djelokruga; obavlja i druge poslove po nalogu </w:t>
            </w:r>
            <w:r w:rsidRPr="00D44899">
              <w:t>ministra, nadležnog državnog tajnika, pomoćnika ministra, voditelja Sektora i voditelja Službe</w:t>
            </w:r>
          </w:p>
        </w:tc>
        <w:tc>
          <w:tcPr>
            <w:tcW w:w="3260" w:type="dxa"/>
            <w:tcBorders>
              <w:top w:val="single" w:sz="4" w:space="0" w:color="auto"/>
              <w:left w:val="single" w:sz="4" w:space="0" w:color="auto"/>
              <w:bottom w:val="single" w:sz="4" w:space="0" w:color="auto"/>
              <w:right w:val="single" w:sz="4" w:space="0" w:color="auto"/>
            </w:tcBorders>
          </w:tcPr>
          <w:p w:rsidR="00562BB6" w:rsidRPr="00970B2A" w:rsidRDefault="00562BB6" w:rsidP="004F0152">
            <w:r w:rsidRPr="002B73AA">
              <w:lastRenderedPageBreak/>
              <w:t xml:space="preserve">Završen preddiplomski i diplomski sveučilišni studij ili integrirani preddiplomski i diplomski sveučilišni studij ili </w:t>
            </w:r>
            <w:r w:rsidRPr="002B73AA">
              <w:lastRenderedPageBreak/>
              <w:t xml:space="preserve">specijalistički </w:t>
            </w:r>
            <w:r>
              <w:t xml:space="preserve">diplomski stručni studij </w:t>
            </w:r>
            <w:r w:rsidRPr="00442E97">
              <w:t>pravne</w:t>
            </w:r>
            <w:r>
              <w:t xml:space="preserve"> ili ekonomske </w:t>
            </w:r>
            <w:r w:rsidRPr="00442E97">
              <w:t>struke</w:t>
            </w:r>
            <w:r w:rsidRPr="002B73AA">
              <w:t xml:space="preserve">, najmanje 4 godine radnog iskustva na </w:t>
            </w:r>
            <w:r>
              <w:t>odgovarajućim poslovima</w:t>
            </w:r>
            <w:r w:rsidRPr="002B73AA">
              <w:t>, položen državni stručni ispit, znanje rada na računalu, znanje engleskog ili njemačkog jezika</w:t>
            </w:r>
          </w:p>
        </w:tc>
        <w:tc>
          <w:tcPr>
            <w:tcW w:w="1417" w:type="dxa"/>
            <w:tcBorders>
              <w:top w:val="single" w:sz="4" w:space="0" w:color="auto"/>
              <w:left w:val="single" w:sz="4" w:space="0" w:color="auto"/>
              <w:bottom w:val="single" w:sz="4" w:space="0" w:color="auto"/>
              <w:right w:val="single" w:sz="4" w:space="0" w:color="auto"/>
            </w:tcBorders>
            <w:noWrap/>
          </w:tcPr>
          <w:p w:rsidR="00562BB6" w:rsidRPr="00442E97" w:rsidRDefault="00562BB6" w:rsidP="004F0152">
            <w:pPr>
              <w:jc w:val="center"/>
              <w:rPr>
                <w:color w:val="000000"/>
              </w:rPr>
            </w:pPr>
            <w:r w:rsidRPr="004F0152">
              <w:rPr>
                <w:color w:val="000000"/>
              </w:rPr>
              <w:lastRenderedPageBreak/>
              <w:t>1,523</w:t>
            </w:r>
          </w:p>
        </w:tc>
      </w:tr>
      <w:tr w:rsidR="00562BB6" w:rsidRPr="00442E97" w:rsidTr="004F0152">
        <w:trPr>
          <w:trHeight w:val="575"/>
        </w:trPr>
        <w:tc>
          <w:tcPr>
            <w:tcW w:w="1008" w:type="dxa"/>
            <w:tcBorders>
              <w:top w:val="single" w:sz="8" w:space="0" w:color="auto"/>
              <w:left w:val="single" w:sz="8" w:space="0" w:color="auto"/>
              <w:bottom w:val="single" w:sz="8" w:space="0" w:color="auto"/>
              <w:right w:val="single" w:sz="8" w:space="0" w:color="auto"/>
            </w:tcBorders>
            <w:noWrap/>
            <w:vAlign w:val="center"/>
            <w:hideMark/>
          </w:tcPr>
          <w:p w:rsidR="00562BB6" w:rsidRPr="00442E97" w:rsidRDefault="00562BB6" w:rsidP="004F0152">
            <w:pPr>
              <w:ind w:left="-142" w:right="-59"/>
              <w:jc w:val="center"/>
              <w:rPr>
                <w:b/>
                <w:bCs/>
                <w:color w:val="000000"/>
              </w:rPr>
            </w:pPr>
            <w:r w:rsidRPr="00442E97">
              <w:rPr>
                <w:b/>
                <w:bCs/>
                <w:color w:val="000000"/>
              </w:rPr>
              <w:lastRenderedPageBreak/>
              <w:t>4.2.2.</w:t>
            </w:r>
          </w:p>
        </w:tc>
        <w:tc>
          <w:tcPr>
            <w:tcW w:w="13559" w:type="dxa"/>
            <w:gridSpan w:val="3"/>
            <w:tcBorders>
              <w:top w:val="single" w:sz="8" w:space="0" w:color="auto"/>
              <w:left w:val="single" w:sz="8" w:space="0" w:color="auto"/>
              <w:bottom w:val="single" w:sz="8" w:space="0" w:color="auto"/>
              <w:right w:val="single" w:sz="8" w:space="0" w:color="auto"/>
            </w:tcBorders>
            <w:noWrap/>
            <w:vAlign w:val="center"/>
            <w:hideMark/>
          </w:tcPr>
          <w:p w:rsidR="00562BB6" w:rsidRPr="00442E97" w:rsidRDefault="00562BB6" w:rsidP="004F0152">
            <w:pPr>
              <w:rPr>
                <w:b/>
                <w:bCs/>
                <w:color w:val="000000"/>
              </w:rPr>
            </w:pPr>
            <w:r w:rsidRPr="00442E97">
              <w:rPr>
                <w:b/>
                <w:bCs/>
                <w:color w:val="000000"/>
              </w:rPr>
              <w:t>Služba za koordinaciju sustava upravljanja</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562BB6" w:rsidRPr="00442E97" w:rsidRDefault="00562BB6" w:rsidP="004F0152">
            <w:pPr>
              <w:jc w:val="right"/>
              <w:rPr>
                <w:b/>
                <w:bCs/>
                <w:color w:val="000000"/>
              </w:rPr>
            </w:pPr>
            <w:r>
              <w:rPr>
                <w:b/>
                <w:bCs/>
                <w:color w:val="000000"/>
              </w:rPr>
              <w:t>koeficijent</w:t>
            </w:r>
          </w:p>
        </w:tc>
      </w:tr>
      <w:tr w:rsidR="00562BB6" w:rsidRPr="00442E97" w:rsidTr="004F0152">
        <w:trPr>
          <w:trHeight w:val="278"/>
        </w:trPr>
        <w:tc>
          <w:tcPr>
            <w:tcW w:w="1008" w:type="dxa"/>
            <w:tcBorders>
              <w:top w:val="single" w:sz="4" w:space="0" w:color="auto"/>
              <w:left w:val="single" w:sz="4" w:space="0" w:color="auto"/>
              <w:bottom w:val="single" w:sz="4" w:space="0" w:color="auto"/>
              <w:right w:val="single" w:sz="4" w:space="0" w:color="auto"/>
            </w:tcBorders>
            <w:noWrap/>
          </w:tcPr>
          <w:p w:rsidR="00562BB6" w:rsidRPr="00442E97" w:rsidRDefault="00562BB6" w:rsidP="004F0152">
            <w:pPr>
              <w:ind w:left="-142" w:right="-59"/>
              <w:jc w:val="center"/>
              <w:rPr>
                <w:color w:val="000000"/>
              </w:rPr>
            </w:pPr>
            <w:r w:rsidRPr="00442E97">
              <w:rPr>
                <w:color w:val="000000"/>
              </w:rPr>
              <w:t>4.2.2.-3.</w:t>
            </w:r>
          </w:p>
        </w:tc>
        <w:tc>
          <w:tcPr>
            <w:tcW w:w="2644" w:type="dxa"/>
            <w:tcBorders>
              <w:top w:val="single" w:sz="4" w:space="0" w:color="auto"/>
              <w:left w:val="single" w:sz="4" w:space="0" w:color="auto"/>
              <w:bottom w:val="single" w:sz="4" w:space="0" w:color="auto"/>
              <w:right w:val="single" w:sz="4" w:space="0" w:color="auto"/>
            </w:tcBorders>
          </w:tcPr>
          <w:p w:rsidR="00562BB6" w:rsidRPr="00442E97" w:rsidRDefault="00562BB6" w:rsidP="004F0152">
            <w:pPr>
              <w:rPr>
                <w:color w:val="000000"/>
              </w:rPr>
            </w:pPr>
            <w:r w:rsidRPr="00442E97">
              <w:rPr>
                <w:color w:val="000000"/>
              </w:rPr>
              <w:t>Viši stručni savjetnik</w:t>
            </w:r>
          </w:p>
        </w:tc>
        <w:tc>
          <w:tcPr>
            <w:tcW w:w="7655" w:type="dxa"/>
            <w:tcBorders>
              <w:top w:val="single" w:sz="4" w:space="0" w:color="auto"/>
              <w:left w:val="single" w:sz="4" w:space="0" w:color="auto"/>
              <w:bottom w:val="single" w:sz="4" w:space="0" w:color="auto"/>
              <w:right w:val="single" w:sz="4" w:space="0" w:color="auto"/>
            </w:tcBorders>
          </w:tcPr>
          <w:p w:rsidR="00562BB6" w:rsidRPr="00442E97" w:rsidRDefault="00562BB6" w:rsidP="004F0152">
            <w:pPr>
              <w:rPr>
                <w:color w:val="000000"/>
              </w:rPr>
            </w:pPr>
            <w:r w:rsidRPr="00442E97">
              <w:rPr>
                <w:color w:val="000000"/>
              </w:rPr>
              <w:t xml:space="preserve">Izrađuje nacrte mišljenja, akata i objašnjenja o pitanjima izrade koja se odnose na  upravljanje državnom imovinom te provođenje zakona i drugih propisa koji se odnose na upravljanje i raspolaganje državnom imovinom; priprema materijale za rad u stručnim radnim tijelima i koordinacijama; priprema stručne podloge za izradu nacrta prijedloga zakona i drugih propisa u području upravljanja i raspolaganja državnom imovinom; prati primjenu propisa u području upravljanja i raspolaganja državnom imovinom te ukazuje voditelju Službe na najčešće probleme koji se pojavljuju u </w:t>
            </w:r>
            <w:proofErr w:type="spellStart"/>
            <w:r w:rsidRPr="00442E97">
              <w:rPr>
                <w:color w:val="000000"/>
              </w:rPr>
              <w:t>u</w:t>
            </w:r>
            <w:proofErr w:type="spellEnd"/>
            <w:r w:rsidRPr="00442E97">
              <w:rPr>
                <w:color w:val="000000"/>
              </w:rPr>
              <w:t xml:space="preserve"> primjeni propisa u navedenom području i predlaže mjere za njihovo rješavanje; vodi baze podataka iz područja primjene propisa koji reguliraju upravljanje i raspolaganje državnom imovinom;  izrađuje mišljenja o usklađenosti prijedloga drugih propisa s propisima iz područja upravljanja državnom imovinom; obavlja i druge poslove po nalogu </w:t>
            </w:r>
            <w:r w:rsidRPr="00D44899">
              <w:t>ministra, nadležnog državnog tajnika, pomoćnika ministra, voditelja Sektora i voditelja Službe</w:t>
            </w:r>
          </w:p>
        </w:tc>
        <w:tc>
          <w:tcPr>
            <w:tcW w:w="3260" w:type="dxa"/>
            <w:tcBorders>
              <w:top w:val="single" w:sz="4" w:space="0" w:color="auto"/>
              <w:left w:val="single" w:sz="4" w:space="0" w:color="auto"/>
              <w:bottom w:val="single" w:sz="4" w:space="0" w:color="auto"/>
              <w:right w:val="single" w:sz="4" w:space="0" w:color="auto"/>
            </w:tcBorders>
          </w:tcPr>
          <w:p w:rsidR="00562BB6" w:rsidRPr="00970B2A" w:rsidRDefault="00562BB6" w:rsidP="004F0152">
            <w:r w:rsidRPr="002B73AA">
              <w:t xml:space="preserve">Završen preddiplomski i diplomski sveučilišni studij ili integrirani preddiplomski i diplomski sveučilišni studij ili specijalistički </w:t>
            </w:r>
            <w:r>
              <w:t xml:space="preserve">diplomski stručni studij </w:t>
            </w:r>
            <w:r w:rsidRPr="00442E97">
              <w:t>pravne</w:t>
            </w:r>
            <w:r>
              <w:t xml:space="preserve"> ili ekonomske </w:t>
            </w:r>
            <w:r w:rsidRPr="00442E97">
              <w:t>struke</w:t>
            </w:r>
            <w:r w:rsidRPr="002B73AA">
              <w:t xml:space="preserve">, najmanje 4 godine radnog iskustva na </w:t>
            </w:r>
            <w:r>
              <w:t>odgovarajućim poslovima</w:t>
            </w:r>
            <w:r w:rsidRPr="002B73AA">
              <w:t>, položen državni stručni ispit, znanje rada na računalu, znanje engleskog ili njemačkog jezika</w:t>
            </w:r>
          </w:p>
        </w:tc>
        <w:tc>
          <w:tcPr>
            <w:tcW w:w="1417" w:type="dxa"/>
            <w:tcBorders>
              <w:top w:val="single" w:sz="4" w:space="0" w:color="auto"/>
              <w:left w:val="single" w:sz="4" w:space="0" w:color="auto"/>
              <w:bottom w:val="single" w:sz="4" w:space="0" w:color="auto"/>
              <w:right w:val="single" w:sz="4" w:space="0" w:color="auto"/>
            </w:tcBorders>
            <w:noWrap/>
          </w:tcPr>
          <w:p w:rsidR="00562BB6" w:rsidRPr="00442E97" w:rsidRDefault="00562BB6" w:rsidP="004F0152">
            <w:pPr>
              <w:jc w:val="center"/>
              <w:rPr>
                <w:color w:val="000000"/>
              </w:rPr>
            </w:pPr>
            <w:r w:rsidRPr="004F0152">
              <w:rPr>
                <w:color w:val="000000"/>
              </w:rPr>
              <w:t>1,523</w:t>
            </w:r>
          </w:p>
        </w:tc>
      </w:tr>
      <w:tr w:rsidR="00562BB6" w:rsidRPr="00442E97" w:rsidTr="004F0152">
        <w:trPr>
          <w:trHeight w:val="575"/>
        </w:trPr>
        <w:tc>
          <w:tcPr>
            <w:tcW w:w="1008" w:type="dxa"/>
            <w:tcBorders>
              <w:top w:val="single" w:sz="8" w:space="0" w:color="auto"/>
              <w:left w:val="single" w:sz="8" w:space="0" w:color="auto"/>
              <w:bottom w:val="single" w:sz="8" w:space="0" w:color="auto"/>
              <w:right w:val="single" w:sz="8" w:space="0" w:color="auto"/>
            </w:tcBorders>
            <w:noWrap/>
            <w:vAlign w:val="center"/>
            <w:hideMark/>
          </w:tcPr>
          <w:p w:rsidR="00562BB6" w:rsidRPr="00442E97" w:rsidRDefault="00562BB6" w:rsidP="004F0152">
            <w:pPr>
              <w:ind w:left="-142" w:right="-59"/>
              <w:jc w:val="center"/>
              <w:rPr>
                <w:b/>
                <w:bCs/>
                <w:color w:val="000000"/>
              </w:rPr>
            </w:pPr>
            <w:r w:rsidRPr="00442E97">
              <w:rPr>
                <w:b/>
                <w:bCs/>
                <w:color w:val="000000"/>
              </w:rPr>
              <w:t>4.2.3.</w:t>
            </w:r>
          </w:p>
        </w:tc>
        <w:tc>
          <w:tcPr>
            <w:tcW w:w="13559" w:type="dxa"/>
            <w:gridSpan w:val="3"/>
            <w:tcBorders>
              <w:top w:val="single" w:sz="8" w:space="0" w:color="auto"/>
              <w:left w:val="single" w:sz="8" w:space="0" w:color="auto"/>
              <w:bottom w:val="single" w:sz="8" w:space="0" w:color="auto"/>
              <w:right w:val="single" w:sz="8" w:space="0" w:color="auto"/>
            </w:tcBorders>
            <w:noWrap/>
            <w:vAlign w:val="center"/>
            <w:hideMark/>
          </w:tcPr>
          <w:p w:rsidR="00562BB6" w:rsidRPr="00442E97" w:rsidRDefault="00562BB6" w:rsidP="004F0152">
            <w:pPr>
              <w:rPr>
                <w:b/>
                <w:bCs/>
                <w:color w:val="000000"/>
              </w:rPr>
            </w:pPr>
            <w:r w:rsidRPr="00442E97">
              <w:rPr>
                <w:b/>
                <w:bCs/>
                <w:color w:val="000000"/>
              </w:rPr>
              <w:t>Služba za regulativu i izvještavanje</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562BB6" w:rsidRPr="00442E97" w:rsidRDefault="00562BB6" w:rsidP="004F0152">
            <w:pPr>
              <w:jc w:val="center"/>
              <w:rPr>
                <w:b/>
                <w:bCs/>
                <w:color w:val="000000"/>
              </w:rPr>
            </w:pPr>
            <w:r>
              <w:rPr>
                <w:b/>
                <w:bCs/>
                <w:color w:val="000000"/>
              </w:rPr>
              <w:t>koeficijent</w:t>
            </w:r>
          </w:p>
        </w:tc>
      </w:tr>
      <w:tr w:rsidR="00562BB6" w:rsidRPr="00442E97" w:rsidTr="004F0152">
        <w:trPr>
          <w:trHeight w:val="635"/>
        </w:trPr>
        <w:tc>
          <w:tcPr>
            <w:tcW w:w="1008" w:type="dxa"/>
            <w:tcBorders>
              <w:top w:val="single" w:sz="4" w:space="0" w:color="auto"/>
              <w:left w:val="single" w:sz="4" w:space="0" w:color="auto"/>
              <w:bottom w:val="single" w:sz="4" w:space="0" w:color="auto"/>
              <w:right w:val="single" w:sz="4" w:space="0" w:color="auto"/>
            </w:tcBorders>
            <w:noWrap/>
          </w:tcPr>
          <w:p w:rsidR="00562BB6" w:rsidRPr="00442E97" w:rsidRDefault="00562BB6" w:rsidP="004F0152">
            <w:pPr>
              <w:ind w:left="-142" w:right="-59"/>
              <w:jc w:val="center"/>
              <w:rPr>
                <w:color w:val="000000"/>
              </w:rPr>
            </w:pPr>
            <w:r w:rsidRPr="00442E97">
              <w:rPr>
                <w:color w:val="000000"/>
              </w:rPr>
              <w:t>4.2.3.-3.</w:t>
            </w:r>
          </w:p>
        </w:tc>
        <w:tc>
          <w:tcPr>
            <w:tcW w:w="2644" w:type="dxa"/>
            <w:tcBorders>
              <w:top w:val="single" w:sz="4" w:space="0" w:color="auto"/>
              <w:left w:val="single" w:sz="4" w:space="0" w:color="auto"/>
              <w:bottom w:val="single" w:sz="4" w:space="0" w:color="auto"/>
              <w:right w:val="single" w:sz="4" w:space="0" w:color="auto"/>
            </w:tcBorders>
            <w:noWrap/>
          </w:tcPr>
          <w:p w:rsidR="00562BB6" w:rsidRPr="00442E97" w:rsidRDefault="00562BB6" w:rsidP="004F0152">
            <w:pPr>
              <w:rPr>
                <w:color w:val="000000"/>
              </w:rPr>
            </w:pPr>
            <w:r w:rsidRPr="00442E97">
              <w:rPr>
                <w:color w:val="000000"/>
              </w:rPr>
              <w:t>Viši stručni savjetnik</w:t>
            </w:r>
          </w:p>
        </w:tc>
        <w:tc>
          <w:tcPr>
            <w:tcW w:w="7655" w:type="dxa"/>
            <w:tcBorders>
              <w:top w:val="single" w:sz="4" w:space="0" w:color="auto"/>
              <w:left w:val="single" w:sz="4" w:space="0" w:color="auto"/>
              <w:bottom w:val="single" w:sz="4" w:space="0" w:color="auto"/>
              <w:right w:val="single" w:sz="4" w:space="0" w:color="auto"/>
            </w:tcBorders>
          </w:tcPr>
          <w:p w:rsidR="00562BB6" w:rsidRDefault="00562BB6" w:rsidP="004F0152">
            <w:pPr>
              <w:jc w:val="both"/>
            </w:pPr>
            <w:r w:rsidRPr="00442E97">
              <w:rPr>
                <w:color w:val="000000"/>
              </w:rPr>
              <w:t xml:space="preserve">Izrađuje akte potrebne za koordinaciju Europskog semestra; priprema i izrađuje akte radi implementacije direktiva Europskog parlamenta iz djelokruga Uprave; izrađuje izvješća o provedbi i realizaciji donesenih strategija i planova; prati propise iz područja djelokruga Ministarstva;  prati akte Vlade Republike Hrvatske i Hrvatskog sabora; prati </w:t>
            </w:r>
            <w:proofErr w:type="spellStart"/>
            <w:r w:rsidRPr="00442E97">
              <w:rPr>
                <w:color w:val="000000"/>
              </w:rPr>
              <w:t>predstečajne</w:t>
            </w:r>
            <w:proofErr w:type="spellEnd"/>
            <w:r w:rsidRPr="00442E97">
              <w:rPr>
                <w:color w:val="000000"/>
              </w:rPr>
              <w:t xml:space="preserve"> i stečajne postupke koji se odnose na imovinu Republike Hrvatske; obavlja poslove vezane za pitanja državnih potpora; daje mišljenja u postupcima raspolaganja državnom imovinom od strane Ministarstva i ocjenu  predstavlja li konkretno raspolaganje državnu potporu; sudjeluje u pripremi </w:t>
            </w:r>
            <w:r w:rsidRPr="00442E97">
              <w:rPr>
                <w:color w:val="000000"/>
              </w:rPr>
              <w:lastRenderedPageBreak/>
              <w:t xml:space="preserve">dokumentacije za prijavu pojedinačnih programa/potpora Europskoj komisiji na odobrenje i/ili radi obavještenja Europske komisije  sukladno Ugovoru o funkcioniranju Europske unije; izrađuje izvješća o provedenom nadzoru u provedbi strategija i planova upravljanja i raspolaganja imovinom iz djelokruga Ministarstva; vodi evidencije koje su vezane za  provedbu strategija i planova upravljanja i raspolaganja imovinom; ukazuje voditelju Službe na najčešće probleme koji se pojavljuju u primjeni propisa u navedenom području i predlaže mjere za njihovo rješavanje; prikuplja ekonomske pokazatelje iz javno dostupnih registara; obavlja i druge poslove po nalogu </w:t>
            </w:r>
            <w:r w:rsidRPr="00D44899">
              <w:t>ministra, nadležnog državnog tajnika, pomoćnika ministra, voditelja Sektora i voditelja Službe</w:t>
            </w:r>
          </w:p>
          <w:p w:rsidR="00562BB6" w:rsidRPr="00442E97" w:rsidRDefault="00562BB6" w:rsidP="004F0152">
            <w:pPr>
              <w:jc w:val="both"/>
              <w:rPr>
                <w:color w:val="000000"/>
              </w:rPr>
            </w:pPr>
          </w:p>
        </w:tc>
        <w:tc>
          <w:tcPr>
            <w:tcW w:w="3260" w:type="dxa"/>
            <w:tcBorders>
              <w:top w:val="single" w:sz="4" w:space="0" w:color="auto"/>
              <w:left w:val="single" w:sz="4" w:space="0" w:color="auto"/>
              <w:bottom w:val="single" w:sz="4" w:space="0" w:color="auto"/>
              <w:right w:val="single" w:sz="4" w:space="0" w:color="auto"/>
            </w:tcBorders>
          </w:tcPr>
          <w:p w:rsidR="00562BB6" w:rsidRPr="00970B2A" w:rsidRDefault="00562BB6" w:rsidP="004F0152">
            <w:r w:rsidRPr="002B73AA">
              <w:lastRenderedPageBreak/>
              <w:t xml:space="preserve">Završen preddiplomski i diplomski sveučilišni studij ili integrirani preddiplomski i diplomski sveučilišni studij ili specijalistički </w:t>
            </w:r>
            <w:r>
              <w:t xml:space="preserve">diplomski stručni studij </w:t>
            </w:r>
            <w:r w:rsidRPr="00442E97">
              <w:t>pravne</w:t>
            </w:r>
            <w:r>
              <w:t xml:space="preserve"> ili ekonomske </w:t>
            </w:r>
            <w:r w:rsidRPr="00442E97">
              <w:t>struke</w:t>
            </w:r>
            <w:r w:rsidRPr="002B73AA">
              <w:t xml:space="preserve">, najmanje 4 godine radnog iskustva na </w:t>
            </w:r>
            <w:r>
              <w:t>odgovarajućim poslovima</w:t>
            </w:r>
            <w:r w:rsidRPr="002B73AA">
              <w:t xml:space="preserve">, </w:t>
            </w:r>
            <w:r w:rsidRPr="002B73AA">
              <w:lastRenderedPageBreak/>
              <w:t>položen državni stručni ispit, znanje rada na računalu, znanje engleskog ili njemačkog jezika</w:t>
            </w:r>
          </w:p>
        </w:tc>
        <w:tc>
          <w:tcPr>
            <w:tcW w:w="1417" w:type="dxa"/>
            <w:tcBorders>
              <w:top w:val="single" w:sz="4" w:space="0" w:color="auto"/>
              <w:left w:val="single" w:sz="4" w:space="0" w:color="auto"/>
              <w:bottom w:val="single" w:sz="4" w:space="0" w:color="auto"/>
              <w:right w:val="single" w:sz="4" w:space="0" w:color="auto"/>
            </w:tcBorders>
            <w:noWrap/>
          </w:tcPr>
          <w:p w:rsidR="00562BB6" w:rsidRPr="00442E97" w:rsidRDefault="00562BB6" w:rsidP="004F0152">
            <w:pPr>
              <w:jc w:val="center"/>
              <w:rPr>
                <w:color w:val="000000"/>
              </w:rPr>
            </w:pPr>
            <w:r w:rsidRPr="004F0152">
              <w:rPr>
                <w:color w:val="000000"/>
              </w:rPr>
              <w:lastRenderedPageBreak/>
              <w:t>1,523</w:t>
            </w:r>
          </w:p>
        </w:tc>
      </w:tr>
    </w:tbl>
    <w:p w:rsidR="003D4846" w:rsidRDefault="003D4846" w:rsidP="003E0051">
      <w:bookmarkStart w:id="0" w:name="_GoBack"/>
      <w:bookmarkEnd w:id="0"/>
    </w:p>
    <w:p w:rsidR="003D4846" w:rsidRDefault="003D4846" w:rsidP="003E0051"/>
    <w:p w:rsidR="00404700" w:rsidRDefault="00404700" w:rsidP="00404700">
      <w:pPr>
        <w:jc w:val="both"/>
      </w:pPr>
      <w:r>
        <w:t xml:space="preserve">Na temelju članka 108. Zakona o državnim službenicima i namještenicima („Narodne novine“, br. 27/2001), a u vezi s člankom 144. stavkom 2. Zakona o državnim službenicima („Narodne novine“, br. 92/05, 107/07, 27/08, 49/11, 150/11, 34/12, 37/13, 38/13, 138/15 i 61/17) plaću radnog mjesta državnog službenika čini umnožak koeficijenta složenosti poslova radnog mjesta i osnovice za izračun plaće u iznosu od </w:t>
      </w:r>
      <w:r w:rsidRPr="00404700">
        <w:t>5.421,54</w:t>
      </w:r>
      <w:r>
        <w:t>, uvećan za 0,5% za svaku navršenu godinu radnog staža.</w:t>
      </w:r>
    </w:p>
    <w:p w:rsidR="00404700" w:rsidRDefault="00404700" w:rsidP="00404700">
      <w:pPr>
        <w:jc w:val="both"/>
      </w:pPr>
    </w:p>
    <w:p w:rsidR="00404700" w:rsidRDefault="00404700" w:rsidP="00404700">
      <w:pPr>
        <w:jc w:val="both"/>
      </w:pPr>
      <w:r>
        <w:t>Koeficijenti složenosti poslova radnih mjesta utvrđeni su Uredbom o nazivima radnih mjesta i koeficijentima složenosti poslova u državnoj službi („Narodne novine“, br. 37/01, 38/01 – ispravak, 71/01, 89/01, 112/01,7/02 – ispravak, 17/03, 197/03, 21/04, 25/04 – ispravak, 66/05, 131/05, 11/07, 47/07, 109/07, 58/08, 32/09,140/09, 21/10, 38/10, 77/10, 113/10, 22/11, 142/11, 31/12, 49/12, 60/12, 78/12, 82/12,100/12, 124/12, 140/12, 16/13, 25/13, 52/13, 96/13, 126/13, 2/14, 94/14, 140/14, 151/14, 176/15 i 100/15).</w:t>
      </w:r>
    </w:p>
    <w:p w:rsidR="003D4846" w:rsidRDefault="003D4846" w:rsidP="003E0051"/>
    <w:p w:rsidR="003D4846" w:rsidRDefault="003D4846" w:rsidP="003E0051"/>
    <w:sectPr w:rsidR="003D4846" w:rsidSect="00981BD9">
      <w:pgSz w:w="16838" w:h="11906" w:orient="landscape"/>
      <w:pgMar w:top="567" w:right="567" w:bottom="567" w:left="567"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629" w:rsidRDefault="00FC3629" w:rsidP="00C95074">
      <w:r>
        <w:separator/>
      </w:r>
    </w:p>
  </w:endnote>
  <w:endnote w:type="continuationSeparator" w:id="0">
    <w:p w:rsidR="00FC3629" w:rsidRDefault="00FC3629" w:rsidP="00C9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EE"/>
    <w:family w:val="roman"/>
    <w:notTrueType/>
    <w:pitch w:val="variable"/>
    <w:sig w:usb0="00000007" w:usb1="00000000" w:usb2="00000000" w:usb3="00000000" w:csb0="00000003"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629" w:rsidRDefault="00FC3629" w:rsidP="00C95074">
      <w:r>
        <w:separator/>
      </w:r>
    </w:p>
  </w:footnote>
  <w:footnote w:type="continuationSeparator" w:id="0">
    <w:p w:rsidR="00FC3629" w:rsidRDefault="00FC3629" w:rsidP="00C950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67E8"/>
    <w:multiLevelType w:val="hybridMultilevel"/>
    <w:tmpl w:val="5ADE7B90"/>
    <w:lvl w:ilvl="0" w:tplc="B34E341C">
      <w:start w:val="1"/>
      <w:numFmt w:val="decimal"/>
      <w:lvlText w:val="%1."/>
      <w:lvlJc w:val="left"/>
      <w:pPr>
        <w:ind w:left="720" w:hanging="360"/>
      </w:pPr>
      <w:rPr>
        <w:rFonts w:cs="Times New Roman" w:hint="default"/>
        <w:sz w:val="22"/>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
    <w:nsid w:val="0139170D"/>
    <w:multiLevelType w:val="multilevel"/>
    <w:tmpl w:val="0B1CAC36"/>
    <w:lvl w:ilvl="0">
      <w:start w:val="7"/>
      <w:numFmt w:val="decimal"/>
      <w:lvlText w:val="%1."/>
      <w:lvlJc w:val="left"/>
      <w:pPr>
        <w:ind w:left="540" w:hanging="540"/>
      </w:pPr>
      <w:rPr>
        <w:rFonts w:hint="default"/>
      </w:rPr>
    </w:lvl>
    <w:lvl w:ilvl="1">
      <w:start w:val="3"/>
      <w:numFmt w:val="decimal"/>
      <w:lvlText w:val="%1.%2."/>
      <w:lvlJc w:val="left"/>
      <w:pPr>
        <w:ind w:left="1155" w:hanging="540"/>
      </w:pPr>
      <w:rPr>
        <w:rFonts w:hint="default"/>
      </w:rPr>
    </w:lvl>
    <w:lvl w:ilvl="2">
      <w:start w:val="9"/>
      <w:numFmt w:val="decimal"/>
      <w:lvlText w:val="%1.%2.%3."/>
      <w:lvlJc w:val="left"/>
      <w:pPr>
        <w:ind w:left="1950" w:hanging="720"/>
      </w:pPr>
      <w:rPr>
        <w:rFonts w:hint="default"/>
        <w:b/>
      </w:rPr>
    </w:lvl>
    <w:lvl w:ilvl="3">
      <w:start w:val="1"/>
      <w:numFmt w:val="decimal"/>
      <w:lvlText w:val="%1.%2.%3.%4."/>
      <w:lvlJc w:val="left"/>
      <w:pPr>
        <w:ind w:left="2565" w:hanging="72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155" w:hanging="108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5745" w:hanging="1440"/>
      </w:pPr>
      <w:rPr>
        <w:rFonts w:hint="default"/>
      </w:rPr>
    </w:lvl>
    <w:lvl w:ilvl="8">
      <w:start w:val="1"/>
      <w:numFmt w:val="decimal"/>
      <w:lvlText w:val="%1.%2.%3.%4.%5.%6.%7.%8.%9."/>
      <w:lvlJc w:val="left"/>
      <w:pPr>
        <w:ind w:left="6720" w:hanging="1800"/>
      </w:pPr>
      <w:rPr>
        <w:rFonts w:hint="default"/>
      </w:rPr>
    </w:lvl>
  </w:abstractNum>
  <w:abstractNum w:abstractNumId="2">
    <w:nsid w:val="03482261"/>
    <w:multiLevelType w:val="hybridMultilevel"/>
    <w:tmpl w:val="1E5403D8"/>
    <w:lvl w:ilvl="0" w:tplc="5E8448D2">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
    <w:nsid w:val="0D2B692A"/>
    <w:multiLevelType w:val="multilevel"/>
    <w:tmpl w:val="44FCDD52"/>
    <w:lvl w:ilvl="0">
      <w:start w:val="7"/>
      <w:numFmt w:val="decimal"/>
      <w:lvlText w:val="%1."/>
      <w:lvlJc w:val="left"/>
      <w:pPr>
        <w:tabs>
          <w:tab w:val="num" w:pos="720"/>
        </w:tabs>
        <w:ind w:left="720" w:hanging="360"/>
      </w:pPr>
      <w:rPr>
        <w:rFonts w:cs="Times New Roman"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11DE146A"/>
    <w:multiLevelType w:val="multilevel"/>
    <w:tmpl w:val="9C645786"/>
    <w:lvl w:ilvl="0">
      <w:start w:val="7"/>
      <w:numFmt w:val="decimal"/>
      <w:lvlText w:val="%1."/>
      <w:lvlJc w:val="left"/>
      <w:pPr>
        <w:ind w:left="870" w:hanging="870"/>
      </w:pPr>
      <w:rPr>
        <w:rFonts w:hint="default"/>
      </w:rPr>
    </w:lvl>
    <w:lvl w:ilvl="1">
      <w:start w:val="3"/>
      <w:numFmt w:val="decimal"/>
      <w:lvlText w:val="%1.%2."/>
      <w:lvlJc w:val="left"/>
      <w:pPr>
        <w:ind w:left="1050" w:hanging="870"/>
      </w:pPr>
      <w:rPr>
        <w:rFonts w:hint="default"/>
      </w:rPr>
    </w:lvl>
    <w:lvl w:ilvl="2">
      <w:start w:val="1"/>
      <w:numFmt w:val="decimal"/>
      <w:lvlText w:val="%1.%2.%3."/>
      <w:lvlJc w:val="left"/>
      <w:pPr>
        <w:ind w:left="1230" w:hanging="870"/>
      </w:pPr>
      <w:rPr>
        <w:rFonts w:hint="default"/>
      </w:rPr>
    </w:lvl>
    <w:lvl w:ilvl="3">
      <w:start w:val="1"/>
      <w:numFmt w:val="decimal"/>
      <w:lvlText w:val="%1.%2.%3.%4."/>
      <w:lvlJc w:val="left"/>
      <w:pPr>
        <w:ind w:left="1410" w:hanging="87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nsid w:val="12E50BA6"/>
    <w:multiLevelType w:val="hybridMultilevel"/>
    <w:tmpl w:val="7E8AD884"/>
    <w:lvl w:ilvl="0" w:tplc="F664F480">
      <w:start w:val="1"/>
      <w:numFmt w:val="decimal"/>
      <w:lvlText w:val="%1."/>
      <w:lvlJc w:val="left"/>
      <w:pPr>
        <w:ind w:left="786" w:hanging="360"/>
      </w:pPr>
      <w:rPr>
        <w:rFonts w:cs="Times New Roman" w:hint="default"/>
        <w:color w:val="auto"/>
        <w:sz w:val="22"/>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6">
    <w:nsid w:val="12E767B9"/>
    <w:multiLevelType w:val="hybridMultilevel"/>
    <w:tmpl w:val="E5EE7A78"/>
    <w:lvl w:ilvl="0" w:tplc="B9D25338">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7">
    <w:nsid w:val="12E76A93"/>
    <w:multiLevelType w:val="multilevel"/>
    <w:tmpl w:val="8B5E2BF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5A47A40"/>
    <w:multiLevelType w:val="multilevel"/>
    <w:tmpl w:val="744E4C08"/>
    <w:lvl w:ilvl="0">
      <w:start w:val="7"/>
      <w:numFmt w:val="decimal"/>
      <w:lvlText w:val="%1."/>
      <w:lvlJc w:val="left"/>
      <w:pPr>
        <w:ind w:left="540" w:hanging="540"/>
      </w:pPr>
      <w:rPr>
        <w:rFonts w:hint="default"/>
      </w:rPr>
    </w:lvl>
    <w:lvl w:ilvl="1">
      <w:start w:val="3"/>
      <w:numFmt w:val="decimal"/>
      <w:lvlText w:val="%1.%2."/>
      <w:lvlJc w:val="left"/>
      <w:pPr>
        <w:ind w:left="1155" w:hanging="540"/>
      </w:pPr>
      <w:rPr>
        <w:rFonts w:hint="default"/>
      </w:rPr>
    </w:lvl>
    <w:lvl w:ilvl="2">
      <w:start w:val="8"/>
      <w:numFmt w:val="decimal"/>
      <w:lvlText w:val="%1.%2.%3."/>
      <w:lvlJc w:val="left"/>
      <w:pPr>
        <w:ind w:left="1950" w:hanging="720"/>
      </w:pPr>
      <w:rPr>
        <w:rFonts w:hint="default"/>
      </w:rPr>
    </w:lvl>
    <w:lvl w:ilvl="3">
      <w:start w:val="1"/>
      <w:numFmt w:val="decimal"/>
      <w:lvlText w:val="%1.%2.%3.%4."/>
      <w:lvlJc w:val="left"/>
      <w:pPr>
        <w:ind w:left="2565" w:hanging="72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155" w:hanging="108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5745" w:hanging="1440"/>
      </w:pPr>
      <w:rPr>
        <w:rFonts w:hint="default"/>
      </w:rPr>
    </w:lvl>
    <w:lvl w:ilvl="8">
      <w:start w:val="1"/>
      <w:numFmt w:val="decimal"/>
      <w:lvlText w:val="%1.%2.%3.%4.%5.%6.%7.%8.%9."/>
      <w:lvlJc w:val="left"/>
      <w:pPr>
        <w:ind w:left="6720" w:hanging="1800"/>
      </w:pPr>
      <w:rPr>
        <w:rFonts w:hint="default"/>
      </w:rPr>
    </w:lvl>
  </w:abstractNum>
  <w:abstractNum w:abstractNumId="9">
    <w:nsid w:val="1DAD37B4"/>
    <w:multiLevelType w:val="multilevel"/>
    <w:tmpl w:val="1AF0DB78"/>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DE10060"/>
    <w:multiLevelType w:val="multilevel"/>
    <w:tmpl w:val="3FEE0950"/>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6345089"/>
    <w:multiLevelType w:val="multilevel"/>
    <w:tmpl w:val="7A18876E"/>
    <w:lvl w:ilvl="0">
      <w:start w:val="1"/>
      <w:numFmt w:val="decimal"/>
      <w:lvlText w:val="%1."/>
      <w:lvlJc w:val="left"/>
      <w:pPr>
        <w:ind w:left="360" w:hanging="360"/>
      </w:pPr>
      <w:rPr>
        <w:rFonts w:hint="default"/>
        <w:color w:val="FF0000"/>
      </w:rPr>
    </w:lvl>
    <w:lvl w:ilvl="1">
      <w:start w:val="2"/>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26A23FBA"/>
    <w:multiLevelType w:val="hybridMultilevel"/>
    <w:tmpl w:val="0D2EE336"/>
    <w:lvl w:ilvl="0" w:tplc="B9D25338">
      <w:start w:val="1"/>
      <w:numFmt w:val="decimal"/>
      <w:lvlText w:val="%1."/>
      <w:lvlJc w:val="left"/>
      <w:pPr>
        <w:ind w:left="786"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3">
    <w:nsid w:val="33B60A76"/>
    <w:multiLevelType w:val="hybridMultilevel"/>
    <w:tmpl w:val="BBEA792C"/>
    <w:lvl w:ilvl="0" w:tplc="FC20DB46">
      <w:numFmt w:val="bullet"/>
      <w:lvlText w:val="-"/>
      <w:lvlJc w:val="left"/>
      <w:pPr>
        <w:ind w:left="299" w:hanging="360"/>
      </w:pPr>
      <w:rPr>
        <w:rFonts w:ascii="Times New Roman" w:eastAsia="Times New Roman" w:hAnsi="Times New Roman" w:cs="Times New Roman" w:hint="default"/>
        <w:color w:val="auto"/>
      </w:rPr>
    </w:lvl>
    <w:lvl w:ilvl="1" w:tplc="041A0003" w:tentative="1">
      <w:start w:val="1"/>
      <w:numFmt w:val="bullet"/>
      <w:lvlText w:val="o"/>
      <w:lvlJc w:val="left"/>
      <w:pPr>
        <w:ind w:left="1019" w:hanging="360"/>
      </w:pPr>
      <w:rPr>
        <w:rFonts w:ascii="Courier New" w:hAnsi="Courier New" w:cs="Courier New" w:hint="default"/>
      </w:rPr>
    </w:lvl>
    <w:lvl w:ilvl="2" w:tplc="041A0005" w:tentative="1">
      <w:start w:val="1"/>
      <w:numFmt w:val="bullet"/>
      <w:lvlText w:val=""/>
      <w:lvlJc w:val="left"/>
      <w:pPr>
        <w:ind w:left="1739" w:hanging="360"/>
      </w:pPr>
      <w:rPr>
        <w:rFonts w:ascii="Wingdings" w:hAnsi="Wingdings" w:hint="default"/>
      </w:rPr>
    </w:lvl>
    <w:lvl w:ilvl="3" w:tplc="041A0001" w:tentative="1">
      <w:start w:val="1"/>
      <w:numFmt w:val="bullet"/>
      <w:lvlText w:val=""/>
      <w:lvlJc w:val="left"/>
      <w:pPr>
        <w:ind w:left="2459" w:hanging="360"/>
      </w:pPr>
      <w:rPr>
        <w:rFonts w:ascii="Symbol" w:hAnsi="Symbol" w:hint="default"/>
      </w:rPr>
    </w:lvl>
    <w:lvl w:ilvl="4" w:tplc="041A0003" w:tentative="1">
      <w:start w:val="1"/>
      <w:numFmt w:val="bullet"/>
      <w:lvlText w:val="o"/>
      <w:lvlJc w:val="left"/>
      <w:pPr>
        <w:ind w:left="3179" w:hanging="360"/>
      </w:pPr>
      <w:rPr>
        <w:rFonts w:ascii="Courier New" w:hAnsi="Courier New" w:cs="Courier New" w:hint="default"/>
      </w:rPr>
    </w:lvl>
    <w:lvl w:ilvl="5" w:tplc="041A0005" w:tentative="1">
      <w:start w:val="1"/>
      <w:numFmt w:val="bullet"/>
      <w:lvlText w:val=""/>
      <w:lvlJc w:val="left"/>
      <w:pPr>
        <w:ind w:left="3899" w:hanging="360"/>
      </w:pPr>
      <w:rPr>
        <w:rFonts w:ascii="Wingdings" w:hAnsi="Wingdings" w:hint="default"/>
      </w:rPr>
    </w:lvl>
    <w:lvl w:ilvl="6" w:tplc="041A0001" w:tentative="1">
      <w:start w:val="1"/>
      <w:numFmt w:val="bullet"/>
      <w:lvlText w:val=""/>
      <w:lvlJc w:val="left"/>
      <w:pPr>
        <w:ind w:left="4619" w:hanging="360"/>
      </w:pPr>
      <w:rPr>
        <w:rFonts w:ascii="Symbol" w:hAnsi="Symbol" w:hint="default"/>
      </w:rPr>
    </w:lvl>
    <w:lvl w:ilvl="7" w:tplc="041A0003" w:tentative="1">
      <w:start w:val="1"/>
      <w:numFmt w:val="bullet"/>
      <w:lvlText w:val="o"/>
      <w:lvlJc w:val="left"/>
      <w:pPr>
        <w:ind w:left="5339" w:hanging="360"/>
      </w:pPr>
      <w:rPr>
        <w:rFonts w:ascii="Courier New" w:hAnsi="Courier New" w:cs="Courier New" w:hint="default"/>
      </w:rPr>
    </w:lvl>
    <w:lvl w:ilvl="8" w:tplc="041A0005" w:tentative="1">
      <w:start w:val="1"/>
      <w:numFmt w:val="bullet"/>
      <w:lvlText w:val=""/>
      <w:lvlJc w:val="left"/>
      <w:pPr>
        <w:ind w:left="6059" w:hanging="360"/>
      </w:pPr>
      <w:rPr>
        <w:rFonts w:ascii="Wingdings" w:hAnsi="Wingdings" w:hint="default"/>
      </w:rPr>
    </w:lvl>
  </w:abstractNum>
  <w:abstractNum w:abstractNumId="14">
    <w:nsid w:val="383578C6"/>
    <w:multiLevelType w:val="multilevel"/>
    <w:tmpl w:val="72EC21D2"/>
    <w:lvl w:ilvl="0">
      <w:start w:val="1"/>
      <w:numFmt w:val="decimal"/>
      <w:lvlText w:val="%1."/>
      <w:lvlJc w:val="left"/>
      <w:pPr>
        <w:ind w:left="720" w:hanging="360"/>
      </w:pPr>
      <w:rPr>
        <w:rFonts w:hint="default"/>
      </w:rPr>
    </w:lvl>
    <w:lvl w:ilvl="1">
      <w:start w:val="2"/>
      <w:numFmt w:val="decimal"/>
      <w:isLgl/>
      <w:lvlText w:val="%1.%2."/>
      <w:lvlJc w:val="left"/>
      <w:pPr>
        <w:ind w:left="1200" w:hanging="720"/>
      </w:pPr>
      <w:rPr>
        <w:rFonts w:hint="default"/>
      </w:rPr>
    </w:lvl>
    <w:lvl w:ilvl="2">
      <w:start w:val="2"/>
      <w:numFmt w:val="decimal"/>
      <w:isLgl/>
      <w:lvlText w:val="%1.%2.%3."/>
      <w:lvlJc w:val="left"/>
      <w:pPr>
        <w:ind w:left="1320" w:hanging="720"/>
      </w:pPr>
      <w:rPr>
        <w:rFonts w:hint="default"/>
      </w:rPr>
    </w:lvl>
    <w:lvl w:ilvl="3">
      <w:start w:val="2"/>
      <w:numFmt w:val="decimal"/>
      <w:isLgl/>
      <w:lvlText w:val="%1.%2.%3.%4."/>
      <w:lvlJc w:val="left"/>
      <w:pPr>
        <w:ind w:left="180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00" w:hanging="1800"/>
      </w:pPr>
      <w:rPr>
        <w:rFonts w:hint="default"/>
      </w:rPr>
    </w:lvl>
    <w:lvl w:ilvl="8">
      <w:start w:val="1"/>
      <w:numFmt w:val="decimal"/>
      <w:isLgl/>
      <w:lvlText w:val="%1.%2.%3.%4.%5.%6.%7.%8.%9."/>
      <w:lvlJc w:val="left"/>
      <w:pPr>
        <w:ind w:left="3120" w:hanging="1800"/>
      </w:pPr>
      <w:rPr>
        <w:rFonts w:hint="default"/>
      </w:rPr>
    </w:lvl>
  </w:abstractNum>
  <w:abstractNum w:abstractNumId="15">
    <w:nsid w:val="3E4C3CC2"/>
    <w:multiLevelType w:val="hybridMultilevel"/>
    <w:tmpl w:val="C9BCEAE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45D843B3"/>
    <w:multiLevelType w:val="multilevel"/>
    <w:tmpl w:val="716223FA"/>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81B740A"/>
    <w:multiLevelType w:val="hybridMultilevel"/>
    <w:tmpl w:val="A3EE68C6"/>
    <w:lvl w:ilvl="0" w:tplc="1F009772">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8">
    <w:nsid w:val="495337D4"/>
    <w:multiLevelType w:val="multilevel"/>
    <w:tmpl w:val="E0BE805C"/>
    <w:lvl w:ilvl="0">
      <w:start w:val="1"/>
      <w:numFmt w:val="decimal"/>
      <w:lvlText w:val="%1."/>
      <w:lvlJc w:val="left"/>
      <w:pPr>
        <w:ind w:left="540" w:hanging="540"/>
      </w:pPr>
      <w:rPr>
        <w:rFonts w:hint="default"/>
        <w:b w:val="0"/>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B7D4706"/>
    <w:multiLevelType w:val="hybridMultilevel"/>
    <w:tmpl w:val="9D8A4DBC"/>
    <w:lvl w:ilvl="0" w:tplc="57E41756">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0">
    <w:nsid w:val="4FE95FC5"/>
    <w:multiLevelType w:val="multilevel"/>
    <w:tmpl w:val="3BF452F2"/>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199235A"/>
    <w:multiLevelType w:val="multilevel"/>
    <w:tmpl w:val="757EE7DC"/>
    <w:lvl w:ilvl="0">
      <w:start w:val="1"/>
      <w:numFmt w:val="decimal"/>
      <w:lvlText w:val="%1."/>
      <w:lvlJc w:val="left"/>
      <w:pPr>
        <w:ind w:left="540" w:hanging="540"/>
      </w:pPr>
      <w:rPr>
        <w:rFonts w:hint="default"/>
      </w:rPr>
    </w:lvl>
    <w:lvl w:ilvl="1">
      <w:start w:val="3"/>
      <w:numFmt w:val="decimal"/>
      <w:lvlText w:val="%1.%2."/>
      <w:lvlJc w:val="left"/>
      <w:pPr>
        <w:ind w:left="1155" w:hanging="540"/>
      </w:pPr>
      <w:rPr>
        <w:rFonts w:hint="default"/>
      </w:rPr>
    </w:lvl>
    <w:lvl w:ilvl="2">
      <w:start w:val="3"/>
      <w:numFmt w:val="decimal"/>
      <w:lvlText w:val="%1.%2.%3."/>
      <w:lvlJc w:val="left"/>
      <w:pPr>
        <w:ind w:left="1950" w:hanging="720"/>
      </w:pPr>
      <w:rPr>
        <w:rFonts w:hint="default"/>
        <w:b/>
      </w:rPr>
    </w:lvl>
    <w:lvl w:ilvl="3">
      <w:start w:val="1"/>
      <w:numFmt w:val="decimal"/>
      <w:lvlText w:val="%1.%2.%3.%4."/>
      <w:lvlJc w:val="left"/>
      <w:pPr>
        <w:ind w:left="2565" w:hanging="72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155" w:hanging="108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5745" w:hanging="1440"/>
      </w:pPr>
      <w:rPr>
        <w:rFonts w:hint="default"/>
      </w:rPr>
    </w:lvl>
    <w:lvl w:ilvl="8">
      <w:start w:val="1"/>
      <w:numFmt w:val="decimal"/>
      <w:lvlText w:val="%1.%2.%3.%4.%5.%6.%7.%8.%9."/>
      <w:lvlJc w:val="left"/>
      <w:pPr>
        <w:ind w:left="6720" w:hanging="1800"/>
      </w:pPr>
      <w:rPr>
        <w:rFonts w:hint="default"/>
      </w:rPr>
    </w:lvl>
  </w:abstractNum>
  <w:abstractNum w:abstractNumId="22">
    <w:nsid w:val="52F70963"/>
    <w:multiLevelType w:val="multilevel"/>
    <w:tmpl w:val="7E8AD884"/>
    <w:lvl w:ilvl="0">
      <w:start w:val="1"/>
      <w:numFmt w:val="decimal"/>
      <w:lvlText w:val="%1."/>
      <w:lvlJc w:val="left"/>
      <w:pPr>
        <w:ind w:left="786" w:hanging="360"/>
      </w:pPr>
      <w:rPr>
        <w:rFonts w:cs="Times New Roman" w:hint="default"/>
        <w:color w:val="auto"/>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nsid w:val="56D20C37"/>
    <w:multiLevelType w:val="hybridMultilevel"/>
    <w:tmpl w:val="3E92E210"/>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nsid w:val="56F06F4C"/>
    <w:multiLevelType w:val="multilevel"/>
    <w:tmpl w:val="716223FA"/>
    <w:lvl w:ilvl="0">
      <w:start w:val="7"/>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997476C"/>
    <w:multiLevelType w:val="hybridMultilevel"/>
    <w:tmpl w:val="AC248B7E"/>
    <w:lvl w:ilvl="0" w:tplc="B9D25338">
      <w:start w:val="1"/>
      <w:numFmt w:val="decimal"/>
      <w:lvlText w:val="%1."/>
      <w:lvlJc w:val="left"/>
      <w:pPr>
        <w:ind w:left="786"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6">
    <w:nsid w:val="5A0D6212"/>
    <w:multiLevelType w:val="hybridMultilevel"/>
    <w:tmpl w:val="40A2DA9E"/>
    <w:lvl w:ilvl="0" w:tplc="7586034A">
      <w:start w:val="1"/>
      <w:numFmt w:val="decimal"/>
      <w:lvlText w:val="%1."/>
      <w:lvlJc w:val="left"/>
      <w:pPr>
        <w:ind w:left="786" w:hanging="360"/>
      </w:pPr>
      <w:rPr>
        <w:rFonts w:cs="Times New Roman" w:hint="default"/>
        <w:strike w:val="0"/>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7">
    <w:nsid w:val="5D1671E6"/>
    <w:multiLevelType w:val="hybridMultilevel"/>
    <w:tmpl w:val="BC6C345A"/>
    <w:lvl w:ilvl="0" w:tplc="041A000F">
      <w:start w:val="1"/>
      <w:numFmt w:val="decimal"/>
      <w:lvlText w:val="%1."/>
      <w:lvlJc w:val="left"/>
      <w:pPr>
        <w:tabs>
          <w:tab w:val="num" w:pos="384"/>
        </w:tabs>
        <w:ind w:left="384"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8">
    <w:nsid w:val="62354DC6"/>
    <w:multiLevelType w:val="multilevel"/>
    <w:tmpl w:val="73A4F372"/>
    <w:lvl w:ilvl="0">
      <w:start w:val="1"/>
      <w:numFmt w:val="decimal"/>
      <w:pStyle w:val="Naslov1"/>
      <w:lvlText w:val="%1"/>
      <w:lvlJc w:val="left"/>
      <w:pPr>
        <w:tabs>
          <w:tab w:val="num" w:pos="488"/>
        </w:tabs>
        <w:ind w:left="488" w:hanging="432"/>
      </w:pPr>
      <w:rPr>
        <w:rFonts w:ascii="Arial" w:hAnsi="Arial" w:cs="Times New Roman" w:hint="default"/>
        <w:b/>
        <w:i w:val="0"/>
        <w:sz w:val="24"/>
        <w:szCs w:val="24"/>
      </w:rPr>
    </w:lvl>
    <w:lvl w:ilvl="1">
      <w:start w:val="1"/>
      <w:numFmt w:val="decimal"/>
      <w:pStyle w:val="Naslov2"/>
      <w:lvlText w:val="%1.%2"/>
      <w:lvlJc w:val="left"/>
      <w:pPr>
        <w:tabs>
          <w:tab w:val="num" w:pos="632"/>
        </w:tabs>
        <w:ind w:left="632" w:hanging="576"/>
      </w:pPr>
      <w:rPr>
        <w:rFonts w:cs="Times New Roman" w:hint="default"/>
      </w:rPr>
    </w:lvl>
    <w:lvl w:ilvl="2">
      <w:start w:val="1"/>
      <w:numFmt w:val="decimal"/>
      <w:pStyle w:val="Naslov3"/>
      <w:lvlText w:val="%1.%2.%3"/>
      <w:lvlJc w:val="left"/>
      <w:pPr>
        <w:tabs>
          <w:tab w:val="num" w:pos="776"/>
        </w:tabs>
        <w:ind w:left="776" w:hanging="720"/>
      </w:pPr>
      <w:rPr>
        <w:rFonts w:cs="Times New Roman" w:hint="default"/>
      </w:rPr>
    </w:lvl>
    <w:lvl w:ilvl="3">
      <w:start w:val="1"/>
      <w:numFmt w:val="decimal"/>
      <w:pStyle w:val="Naslov4"/>
      <w:lvlText w:val="%1.%2.%3.%4"/>
      <w:lvlJc w:val="left"/>
      <w:pPr>
        <w:tabs>
          <w:tab w:val="num" w:pos="920"/>
        </w:tabs>
        <w:ind w:left="920" w:hanging="864"/>
      </w:pPr>
      <w:rPr>
        <w:rFonts w:cs="Times New Roman" w:hint="default"/>
      </w:rPr>
    </w:lvl>
    <w:lvl w:ilvl="4">
      <w:start w:val="1"/>
      <w:numFmt w:val="decimal"/>
      <w:pStyle w:val="Naslov5"/>
      <w:lvlText w:val="%1.%2.%3.%4.%5"/>
      <w:lvlJc w:val="left"/>
      <w:pPr>
        <w:tabs>
          <w:tab w:val="num" w:pos="1064"/>
        </w:tabs>
        <w:ind w:left="1064" w:hanging="1008"/>
      </w:pPr>
      <w:rPr>
        <w:rFonts w:cs="Times New Roman" w:hint="default"/>
      </w:rPr>
    </w:lvl>
    <w:lvl w:ilvl="5">
      <w:start w:val="1"/>
      <w:numFmt w:val="decimal"/>
      <w:pStyle w:val="Naslov6"/>
      <w:lvlText w:val="%1.%2.%3.%4.%5.%6"/>
      <w:lvlJc w:val="left"/>
      <w:pPr>
        <w:tabs>
          <w:tab w:val="num" w:pos="1208"/>
        </w:tabs>
        <w:ind w:left="1208" w:hanging="1152"/>
      </w:pPr>
      <w:rPr>
        <w:rFonts w:cs="Times New Roman" w:hint="default"/>
      </w:rPr>
    </w:lvl>
    <w:lvl w:ilvl="6">
      <w:start w:val="1"/>
      <w:numFmt w:val="decimal"/>
      <w:pStyle w:val="Naslov7"/>
      <w:lvlText w:val="%1.%2.%3.%4.%5.%6.%7"/>
      <w:lvlJc w:val="left"/>
      <w:pPr>
        <w:tabs>
          <w:tab w:val="num" w:pos="1352"/>
        </w:tabs>
        <w:ind w:left="1352" w:hanging="1296"/>
      </w:pPr>
      <w:rPr>
        <w:rFonts w:cs="Times New Roman" w:hint="default"/>
      </w:rPr>
    </w:lvl>
    <w:lvl w:ilvl="7">
      <w:start w:val="1"/>
      <w:numFmt w:val="decimal"/>
      <w:pStyle w:val="Naslov8"/>
      <w:lvlText w:val="%1.%2.%3.%4.%5.%6.%7.%8"/>
      <w:lvlJc w:val="left"/>
      <w:pPr>
        <w:tabs>
          <w:tab w:val="num" w:pos="1496"/>
        </w:tabs>
        <w:ind w:left="1496" w:hanging="1440"/>
      </w:pPr>
      <w:rPr>
        <w:rFonts w:cs="Times New Roman" w:hint="default"/>
      </w:rPr>
    </w:lvl>
    <w:lvl w:ilvl="8">
      <w:start w:val="1"/>
      <w:numFmt w:val="decimal"/>
      <w:lvlText w:val="%1.%2.%3.%4.%5.%6.%7.%8.%9"/>
      <w:lvlJc w:val="left"/>
      <w:pPr>
        <w:tabs>
          <w:tab w:val="num" w:pos="1640"/>
        </w:tabs>
        <w:ind w:left="1640" w:hanging="1584"/>
      </w:pPr>
      <w:rPr>
        <w:rFonts w:cs="Times New Roman" w:hint="default"/>
      </w:rPr>
    </w:lvl>
  </w:abstractNum>
  <w:abstractNum w:abstractNumId="29">
    <w:nsid w:val="67131FA9"/>
    <w:multiLevelType w:val="multilevel"/>
    <w:tmpl w:val="A830C7E2"/>
    <w:lvl w:ilvl="0">
      <w:start w:val="7"/>
      <w:numFmt w:val="decimal"/>
      <w:lvlText w:val="%1."/>
      <w:lvlJc w:val="left"/>
      <w:pPr>
        <w:ind w:left="540" w:hanging="540"/>
      </w:pPr>
      <w:rPr>
        <w:rFonts w:hint="default"/>
      </w:rPr>
    </w:lvl>
    <w:lvl w:ilvl="1">
      <w:start w:val="3"/>
      <w:numFmt w:val="decimal"/>
      <w:lvlText w:val="%1.%2."/>
      <w:lvlJc w:val="left"/>
      <w:pPr>
        <w:ind w:left="1155" w:hanging="540"/>
      </w:pPr>
      <w:rPr>
        <w:rFonts w:hint="default"/>
      </w:rPr>
    </w:lvl>
    <w:lvl w:ilvl="2">
      <w:start w:val="12"/>
      <w:numFmt w:val="decimal"/>
      <w:lvlText w:val="%1.%2.%3."/>
      <w:lvlJc w:val="left"/>
      <w:pPr>
        <w:ind w:left="1950" w:hanging="720"/>
      </w:pPr>
      <w:rPr>
        <w:rFonts w:hint="default"/>
        <w:b/>
      </w:rPr>
    </w:lvl>
    <w:lvl w:ilvl="3">
      <w:start w:val="1"/>
      <w:numFmt w:val="decimal"/>
      <w:lvlText w:val="%1.%2.%3.%4."/>
      <w:lvlJc w:val="left"/>
      <w:pPr>
        <w:ind w:left="2565" w:hanging="72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155" w:hanging="108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5745" w:hanging="1440"/>
      </w:pPr>
      <w:rPr>
        <w:rFonts w:hint="default"/>
      </w:rPr>
    </w:lvl>
    <w:lvl w:ilvl="8">
      <w:start w:val="1"/>
      <w:numFmt w:val="decimal"/>
      <w:lvlText w:val="%1.%2.%3.%4.%5.%6.%7.%8.%9."/>
      <w:lvlJc w:val="left"/>
      <w:pPr>
        <w:ind w:left="6720" w:hanging="1800"/>
      </w:pPr>
      <w:rPr>
        <w:rFonts w:hint="default"/>
      </w:rPr>
    </w:lvl>
  </w:abstractNum>
  <w:abstractNum w:abstractNumId="30">
    <w:nsid w:val="682E7C74"/>
    <w:multiLevelType w:val="multilevel"/>
    <w:tmpl w:val="15EA3438"/>
    <w:lvl w:ilvl="0">
      <w:start w:val="7"/>
      <w:numFmt w:val="decimal"/>
      <w:lvlText w:val="%1."/>
      <w:lvlJc w:val="left"/>
      <w:pPr>
        <w:ind w:left="540" w:hanging="540"/>
      </w:pPr>
      <w:rPr>
        <w:rFonts w:hint="default"/>
      </w:rPr>
    </w:lvl>
    <w:lvl w:ilvl="1">
      <w:start w:val="3"/>
      <w:numFmt w:val="decimal"/>
      <w:lvlText w:val="%1.%2."/>
      <w:lvlJc w:val="left"/>
      <w:pPr>
        <w:ind w:left="1155" w:hanging="540"/>
      </w:pPr>
      <w:rPr>
        <w:rFonts w:hint="default"/>
      </w:rPr>
    </w:lvl>
    <w:lvl w:ilvl="2">
      <w:start w:val="11"/>
      <w:numFmt w:val="decimal"/>
      <w:lvlText w:val="%1.%2.%3."/>
      <w:lvlJc w:val="left"/>
      <w:pPr>
        <w:ind w:left="1950" w:hanging="720"/>
      </w:pPr>
      <w:rPr>
        <w:rFonts w:hint="default"/>
        <w:b/>
      </w:rPr>
    </w:lvl>
    <w:lvl w:ilvl="3">
      <w:start w:val="1"/>
      <w:numFmt w:val="decimal"/>
      <w:lvlText w:val="%1.%2.%3.%4."/>
      <w:lvlJc w:val="left"/>
      <w:pPr>
        <w:ind w:left="2565" w:hanging="72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155" w:hanging="108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5745" w:hanging="1440"/>
      </w:pPr>
      <w:rPr>
        <w:rFonts w:hint="default"/>
      </w:rPr>
    </w:lvl>
    <w:lvl w:ilvl="8">
      <w:start w:val="1"/>
      <w:numFmt w:val="decimal"/>
      <w:lvlText w:val="%1.%2.%3.%4.%5.%6.%7.%8.%9."/>
      <w:lvlJc w:val="left"/>
      <w:pPr>
        <w:ind w:left="6720" w:hanging="1800"/>
      </w:pPr>
      <w:rPr>
        <w:rFonts w:hint="default"/>
      </w:rPr>
    </w:lvl>
  </w:abstractNum>
  <w:abstractNum w:abstractNumId="31">
    <w:nsid w:val="686B2DBD"/>
    <w:multiLevelType w:val="hybridMultilevel"/>
    <w:tmpl w:val="CA9ECDB0"/>
    <w:lvl w:ilvl="0" w:tplc="0C184380">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2">
    <w:nsid w:val="6A8E0725"/>
    <w:multiLevelType w:val="hybridMultilevel"/>
    <w:tmpl w:val="EE7EE8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6DFF26B7"/>
    <w:multiLevelType w:val="hybridMultilevel"/>
    <w:tmpl w:val="B14C6506"/>
    <w:lvl w:ilvl="0" w:tplc="CA0CB14A">
      <w:start w:val="1"/>
      <w:numFmt w:val="decimal"/>
      <w:lvlText w:val="%1."/>
      <w:lvlJc w:val="left"/>
      <w:pPr>
        <w:ind w:left="720" w:hanging="360"/>
      </w:pPr>
      <w:rPr>
        <w:rFonts w:cs="Times New Roman" w:hint="default"/>
      </w:rPr>
    </w:lvl>
    <w:lvl w:ilvl="1" w:tplc="041A000F">
      <w:start w:val="1"/>
      <w:numFmt w:val="decimal"/>
      <w:lvlText w:val="%2."/>
      <w:lvlJc w:val="left"/>
      <w:pPr>
        <w:tabs>
          <w:tab w:val="num" w:pos="1440"/>
        </w:tabs>
        <w:ind w:left="1440" w:hanging="360"/>
      </w:pPr>
      <w:rPr>
        <w:rFonts w:cs="Times New Roman" w:hint="default"/>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4">
    <w:nsid w:val="6FFB4A3F"/>
    <w:multiLevelType w:val="hybridMultilevel"/>
    <w:tmpl w:val="4692D63E"/>
    <w:lvl w:ilvl="0" w:tplc="83387AE4">
      <w:start w:val="1"/>
      <w:numFmt w:val="decimal"/>
      <w:lvlText w:val="%1."/>
      <w:lvlJc w:val="left"/>
      <w:pPr>
        <w:ind w:left="644"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5">
    <w:nsid w:val="71AB7853"/>
    <w:multiLevelType w:val="hybridMultilevel"/>
    <w:tmpl w:val="0F3A6662"/>
    <w:lvl w:ilvl="0" w:tplc="AD4AA336">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6">
    <w:nsid w:val="72A04636"/>
    <w:multiLevelType w:val="hybridMultilevel"/>
    <w:tmpl w:val="12B2971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76D804FD"/>
    <w:multiLevelType w:val="multilevel"/>
    <w:tmpl w:val="754E9D08"/>
    <w:lvl w:ilvl="0">
      <w:start w:val="7"/>
      <w:numFmt w:val="decimal"/>
      <w:lvlText w:val="%1."/>
      <w:lvlJc w:val="left"/>
      <w:pPr>
        <w:ind w:left="540" w:hanging="540"/>
      </w:pPr>
      <w:rPr>
        <w:rFonts w:hint="default"/>
      </w:rPr>
    </w:lvl>
    <w:lvl w:ilvl="1">
      <w:start w:val="3"/>
      <w:numFmt w:val="decimal"/>
      <w:lvlText w:val="%1.%2."/>
      <w:lvlJc w:val="left"/>
      <w:pPr>
        <w:ind w:left="1155" w:hanging="540"/>
      </w:pPr>
      <w:rPr>
        <w:rFonts w:hint="default"/>
      </w:rPr>
    </w:lvl>
    <w:lvl w:ilvl="2">
      <w:start w:val="3"/>
      <w:numFmt w:val="decimal"/>
      <w:lvlText w:val="%1.%2.%3."/>
      <w:lvlJc w:val="left"/>
      <w:pPr>
        <w:ind w:left="1950" w:hanging="720"/>
      </w:pPr>
      <w:rPr>
        <w:rFonts w:hint="default"/>
        <w:b/>
      </w:rPr>
    </w:lvl>
    <w:lvl w:ilvl="3">
      <w:start w:val="1"/>
      <w:numFmt w:val="decimal"/>
      <w:lvlText w:val="%1.%2.%3.%4."/>
      <w:lvlJc w:val="left"/>
      <w:pPr>
        <w:ind w:left="2565" w:hanging="72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155" w:hanging="108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5745" w:hanging="1440"/>
      </w:pPr>
      <w:rPr>
        <w:rFonts w:hint="default"/>
      </w:rPr>
    </w:lvl>
    <w:lvl w:ilvl="8">
      <w:start w:val="1"/>
      <w:numFmt w:val="decimal"/>
      <w:lvlText w:val="%1.%2.%3.%4.%5.%6.%7.%8.%9."/>
      <w:lvlJc w:val="left"/>
      <w:pPr>
        <w:ind w:left="6720" w:hanging="1800"/>
      </w:pPr>
      <w:rPr>
        <w:rFonts w:hint="default"/>
      </w:rPr>
    </w:lvl>
  </w:abstractNum>
  <w:abstractNum w:abstractNumId="38">
    <w:nsid w:val="775B25EC"/>
    <w:multiLevelType w:val="hybridMultilevel"/>
    <w:tmpl w:val="4A9A45D0"/>
    <w:lvl w:ilvl="0" w:tplc="D3E81B92">
      <w:start w:val="7"/>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7BE83DFB"/>
    <w:multiLevelType w:val="hybridMultilevel"/>
    <w:tmpl w:val="AE6CE484"/>
    <w:lvl w:ilvl="0" w:tplc="041A000F">
      <w:start w:val="1"/>
      <w:numFmt w:val="decimal"/>
      <w:lvlText w:val="%1."/>
      <w:lvlJc w:val="left"/>
      <w:pPr>
        <w:ind w:left="785" w:hanging="360"/>
      </w:pPr>
      <w:rPr>
        <w:rFonts w:cs="Times New Roman"/>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0">
    <w:nsid w:val="7C92344F"/>
    <w:multiLevelType w:val="hybridMultilevel"/>
    <w:tmpl w:val="B18E26BA"/>
    <w:lvl w:ilvl="0" w:tplc="B9D25338">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1">
    <w:nsid w:val="7D9213F1"/>
    <w:multiLevelType w:val="hybridMultilevel"/>
    <w:tmpl w:val="F5F0BF2E"/>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abstractNumId w:val="32"/>
  </w:num>
  <w:num w:numId="2">
    <w:abstractNumId w:val="28"/>
  </w:num>
  <w:num w:numId="3">
    <w:abstractNumId w:val="3"/>
  </w:num>
  <w:num w:numId="4">
    <w:abstractNumId w:val="7"/>
  </w:num>
  <w:num w:numId="5">
    <w:abstractNumId w:val="11"/>
  </w:num>
  <w:num w:numId="6">
    <w:abstractNumId w:val="14"/>
  </w:num>
  <w:num w:numId="7">
    <w:abstractNumId w:val="5"/>
  </w:num>
  <w:num w:numId="8">
    <w:abstractNumId w:val="34"/>
  </w:num>
  <w:num w:numId="9">
    <w:abstractNumId w:val="0"/>
  </w:num>
  <w:num w:numId="10">
    <w:abstractNumId w:val="26"/>
  </w:num>
  <w:num w:numId="11">
    <w:abstractNumId w:val="27"/>
  </w:num>
  <w:num w:numId="12">
    <w:abstractNumId w:val="39"/>
  </w:num>
  <w:num w:numId="13">
    <w:abstractNumId w:val="10"/>
  </w:num>
  <w:num w:numId="14">
    <w:abstractNumId w:val="36"/>
  </w:num>
  <w:num w:numId="15">
    <w:abstractNumId w:val="15"/>
  </w:num>
  <w:num w:numId="16">
    <w:abstractNumId w:val="23"/>
  </w:num>
  <w:num w:numId="17">
    <w:abstractNumId w:val="35"/>
  </w:num>
  <w:num w:numId="18">
    <w:abstractNumId w:val="17"/>
  </w:num>
  <w:num w:numId="19">
    <w:abstractNumId w:val="19"/>
  </w:num>
  <w:num w:numId="20">
    <w:abstractNumId w:val="2"/>
  </w:num>
  <w:num w:numId="21">
    <w:abstractNumId w:val="31"/>
  </w:num>
  <w:num w:numId="22">
    <w:abstractNumId w:val="33"/>
  </w:num>
  <w:num w:numId="23">
    <w:abstractNumId w:val="6"/>
  </w:num>
  <w:num w:numId="24">
    <w:abstractNumId w:val="41"/>
  </w:num>
  <w:num w:numId="25">
    <w:abstractNumId w:val="4"/>
  </w:num>
  <w:num w:numId="26">
    <w:abstractNumId w:val="37"/>
  </w:num>
  <w:num w:numId="27">
    <w:abstractNumId w:val="21"/>
  </w:num>
  <w:num w:numId="28">
    <w:abstractNumId w:val="40"/>
  </w:num>
  <w:num w:numId="29">
    <w:abstractNumId w:val="12"/>
  </w:num>
  <w:num w:numId="30">
    <w:abstractNumId w:val="25"/>
  </w:num>
  <w:num w:numId="31">
    <w:abstractNumId w:val="20"/>
  </w:num>
  <w:num w:numId="32">
    <w:abstractNumId w:val="16"/>
  </w:num>
  <w:num w:numId="33">
    <w:abstractNumId w:val="9"/>
  </w:num>
  <w:num w:numId="34">
    <w:abstractNumId w:val="18"/>
  </w:num>
  <w:num w:numId="35">
    <w:abstractNumId w:val="24"/>
  </w:num>
  <w:num w:numId="36">
    <w:abstractNumId w:val="13"/>
  </w:num>
  <w:num w:numId="37">
    <w:abstractNumId w:val="8"/>
  </w:num>
  <w:num w:numId="38">
    <w:abstractNumId w:val="1"/>
  </w:num>
  <w:num w:numId="39">
    <w:abstractNumId w:val="30"/>
  </w:num>
  <w:num w:numId="40">
    <w:abstractNumId w:val="29"/>
  </w:num>
  <w:num w:numId="41">
    <w:abstractNumId w:val="22"/>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FE2"/>
    <w:rsid w:val="0000081A"/>
    <w:rsid w:val="0000140D"/>
    <w:rsid w:val="00005A10"/>
    <w:rsid w:val="00012277"/>
    <w:rsid w:val="0001574F"/>
    <w:rsid w:val="00016639"/>
    <w:rsid w:val="00025478"/>
    <w:rsid w:val="00030380"/>
    <w:rsid w:val="00031F00"/>
    <w:rsid w:val="000438D0"/>
    <w:rsid w:val="00053880"/>
    <w:rsid w:val="000622CE"/>
    <w:rsid w:val="000663CD"/>
    <w:rsid w:val="00080533"/>
    <w:rsid w:val="00081F6F"/>
    <w:rsid w:val="000833B7"/>
    <w:rsid w:val="00092701"/>
    <w:rsid w:val="000B2A83"/>
    <w:rsid w:val="000C2B45"/>
    <w:rsid w:val="000C3593"/>
    <w:rsid w:val="000C7200"/>
    <w:rsid w:val="000D0374"/>
    <w:rsid w:val="000E4496"/>
    <w:rsid w:val="000E50EB"/>
    <w:rsid w:val="000E604A"/>
    <w:rsid w:val="000E657E"/>
    <w:rsid w:val="000F05F6"/>
    <w:rsid w:val="000F675E"/>
    <w:rsid w:val="001177A9"/>
    <w:rsid w:val="00121A61"/>
    <w:rsid w:val="0013030C"/>
    <w:rsid w:val="001354B0"/>
    <w:rsid w:val="00135EFE"/>
    <w:rsid w:val="0014533F"/>
    <w:rsid w:val="00155221"/>
    <w:rsid w:val="00160132"/>
    <w:rsid w:val="00160345"/>
    <w:rsid w:val="001616EE"/>
    <w:rsid w:val="001707B7"/>
    <w:rsid w:val="00170B5B"/>
    <w:rsid w:val="001749AC"/>
    <w:rsid w:val="001754FC"/>
    <w:rsid w:val="00176B8D"/>
    <w:rsid w:val="001839D1"/>
    <w:rsid w:val="001A03CF"/>
    <w:rsid w:val="001A2546"/>
    <w:rsid w:val="001A2CF1"/>
    <w:rsid w:val="001C15E6"/>
    <w:rsid w:val="001C2C04"/>
    <w:rsid w:val="001C4BD5"/>
    <w:rsid w:val="001D5570"/>
    <w:rsid w:val="001D55EA"/>
    <w:rsid w:val="001D7DE0"/>
    <w:rsid w:val="001E0D2C"/>
    <w:rsid w:val="001E2103"/>
    <w:rsid w:val="001E2F23"/>
    <w:rsid w:val="001E45E7"/>
    <w:rsid w:val="001F01AA"/>
    <w:rsid w:val="001F51FA"/>
    <w:rsid w:val="001F619C"/>
    <w:rsid w:val="00202E8F"/>
    <w:rsid w:val="00206093"/>
    <w:rsid w:val="002244C1"/>
    <w:rsid w:val="00234F8A"/>
    <w:rsid w:val="0023501A"/>
    <w:rsid w:val="00237C97"/>
    <w:rsid w:val="00241E3B"/>
    <w:rsid w:val="00244606"/>
    <w:rsid w:val="0024622E"/>
    <w:rsid w:val="00246816"/>
    <w:rsid w:val="00247103"/>
    <w:rsid w:val="00255A0E"/>
    <w:rsid w:val="00272C48"/>
    <w:rsid w:val="00281F73"/>
    <w:rsid w:val="002821B7"/>
    <w:rsid w:val="00282DE5"/>
    <w:rsid w:val="002846A2"/>
    <w:rsid w:val="00284E76"/>
    <w:rsid w:val="00292DC6"/>
    <w:rsid w:val="0029519D"/>
    <w:rsid w:val="0029640C"/>
    <w:rsid w:val="002B0913"/>
    <w:rsid w:val="002B2CED"/>
    <w:rsid w:val="002B73AA"/>
    <w:rsid w:val="002B7C12"/>
    <w:rsid w:val="002D206A"/>
    <w:rsid w:val="002D526B"/>
    <w:rsid w:val="002E244D"/>
    <w:rsid w:val="002F3671"/>
    <w:rsid w:val="002F6E12"/>
    <w:rsid w:val="002F7BE8"/>
    <w:rsid w:val="00303909"/>
    <w:rsid w:val="003160A3"/>
    <w:rsid w:val="0033184F"/>
    <w:rsid w:val="0033340A"/>
    <w:rsid w:val="00335B00"/>
    <w:rsid w:val="00337143"/>
    <w:rsid w:val="00342514"/>
    <w:rsid w:val="00370B3D"/>
    <w:rsid w:val="0037320B"/>
    <w:rsid w:val="00384BF3"/>
    <w:rsid w:val="00387BB2"/>
    <w:rsid w:val="00394A10"/>
    <w:rsid w:val="003974BA"/>
    <w:rsid w:val="003A0080"/>
    <w:rsid w:val="003A172A"/>
    <w:rsid w:val="003B0005"/>
    <w:rsid w:val="003B0942"/>
    <w:rsid w:val="003B2937"/>
    <w:rsid w:val="003C42B5"/>
    <w:rsid w:val="003C7009"/>
    <w:rsid w:val="003D01A0"/>
    <w:rsid w:val="003D07A6"/>
    <w:rsid w:val="003D4846"/>
    <w:rsid w:val="003D7AF7"/>
    <w:rsid w:val="003E0051"/>
    <w:rsid w:val="003E303C"/>
    <w:rsid w:val="003E71C4"/>
    <w:rsid w:val="003E79A7"/>
    <w:rsid w:val="003E7D27"/>
    <w:rsid w:val="003F2F1E"/>
    <w:rsid w:val="003F3B5F"/>
    <w:rsid w:val="003F7543"/>
    <w:rsid w:val="00403BE7"/>
    <w:rsid w:val="00404700"/>
    <w:rsid w:val="00411C5E"/>
    <w:rsid w:val="004155B3"/>
    <w:rsid w:val="0042407F"/>
    <w:rsid w:val="0043080E"/>
    <w:rsid w:val="0043178A"/>
    <w:rsid w:val="00435FC1"/>
    <w:rsid w:val="0044143B"/>
    <w:rsid w:val="00442E97"/>
    <w:rsid w:val="00444CE8"/>
    <w:rsid w:val="004576EC"/>
    <w:rsid w:val="004621FC"/>
    <w:rsid w:val="00463D90"/>
    <w:rsid w:val="00464A7C"/>
    <w:rsid w:val="00480E51"/>
    <w:rsid w:val="004819C6"/>
    <w:rsid w:val="00485A8D"/>
    <w:rsid w:val="004B4568"/>
    <w:rsid w:val="004C5536"/>
    <w:rsid w:val="004C7D2F"/>
    <w:rsid w:val="004E2218"/>
    <w:rsid w:val="004E502E"/>
    <w:rsid w:val="004E6111"/>
    <w:rsid w:val="004F0152"/>
    <w:rsid w:val="004F09BC"/>
    <w:rsid w:val="004F174C"/>
    <w:rsid w:val="004F408A"/>
    <w:rsid w:val="00500AA1"/>
    <w:rsid w:val="005120BA"/>
    <w:rsid w:val="0051487C"/>
    <w:rsid w:val="005268AD"/>
    <w:rsid w:val="005268E0"/>
    <w:rsid w:val="005313C5"/>
    <w:rsid w:val="00534528"/>
    <w:rsid w:val="00541CA1"/>
    <w:rsid w:val="00543ED0"/>
    <w:rsid w:val="0054455D"/>
    <w:rsid w:val="00551220"/>
    <w:rsid w:val="0055585E"/>
    <w:rsid w:val="005558EF"/>
    <w:rsid w:val="00561070"/>
    <w:rsid w:val="00561074"/>
    <w:rsid w:val="005613C6"/>
    <w:rsid w:val="00561653"/>
    <w:rsid w:val="00562869"/>
    <w:rsid w:val="00562BB6"/>
    <w:rsid w:val="005636B8"/>
    <w:rsid w:val="00565E39"/>
    <w:rsid w:val="0057006A"/>
    <w:rsid w:val="00574199"/>
    <w:rsid w:val="00580894"/>
    <w:rsid w:val="00580D9B"/>
    <w:rsid w:val="00587A80"/>
    <w:rsid w:val="0059110F"/>
    <w:rsid w:val="00593925"/>
    <w:rsid w:val="005A0360"/>
    <w:rsid w:val="005B341C"/>
    <w:rsid w:val="005B5CFF"/>
    <w:rsid w:val="005B6BF4"/>
    <w:rsid w:val="005C3E43"/>
    <w:rsid w:val="005C6281"/>
    <w:rsid w:val="005D2ADA"/>
    <w:rsid w:val="005D4F6D"/>
    <w:rsid w:val="005D68F7"/>
    <w:rsid w:val="005E614C"/>
    <w:rsid w:val="005E66C2"/>
    <w:rsid w:val="005F44D2"/>
    <w:rsid w:val="00602482"/>
    <w:rsid w:val="00602F3C"/>
    <w:rsid w:val="00611233"/>
    <w:rsid w:val="00616469"/>
    <w:rsid w:val="00624B84"/>
    <w:rsid w:val="006330BC"/>
    <w:rsid w:val="00640BBA"/>
    <w:rsid w:val="006478F7"/>
    <w:rsid w:val="00651B67"/>
    <w:rsid w:val="006533AD"/>
    <w:rsid w:val="006566E0"/>
    <w:rsid w:val="00657B03"/>
    <w:rsid w:val="00657F41"/>
    <w:rsid w:val="006620AC"/>
    <w:rsid w:val="00672CF4"/>
    <w:rsid w:val="00682E51"/>
    <w:rsid w:val="00683C31"/>
    <w:rsid w:val="006A4DF6"/>
    <w:rsid w:val="006B1084"/>
    <w:rsid w:val="006B7F22"/>
    <w:rsid w:val="006C1342"/>
    <w:rsid w:val="006C6A23"/>
    <w:rsid w:val="006C7AE1"/>
    <w:rsid w:val="006D3FD6"/>
    <w:rsid w:val="006D6E01"/>
    <w:rsid w:val="006E1D02"/>
    <w:rsid w:val="006F1B2C"/>
    <w:rsid w:val="006F215B"/>
    <w:rsid w:val="006F370B"/>
    <w:rsid w:val="006F5C42"/>
    <w:rsid w:val="006F6528"/>
    <w:rsid w:val="006F72D4"/>
    <w:rsid w:val="006F776A"/>
    <w:rsid w:val="00704D49"/>
    <w:rsid w:val="00706E5A"/>
    <w:rsid w:val="00710336"/>
    <w:rsid w:val="0071528D"/>
    <w:rsid w:val="0071661C"/>
    <w:rsid w:val="00726EDB"/>
    <w:rsid w:val="007346A0"/>
    <w:rsid w:val="00743E70"/>
    <w:rsid w:val="00743E8E"/>
    <w:rsid w:val="00746DBF"/>
    <w:rsid w:val="007541EE"/>
    <w:rsid w:val="00764307"/>
    <w:rsid w:val="00772384"/>
    <w:rsid w:val="007732E6"/>
    <w:rsid w:val="00776B68"/>
    <w:rsid w:val="007825C7"/>
    <w:rsid w:val="007843B6"/>
    <w:rsid w:val="00790F80"/>
    <w:rsid w:val="007B5516"/>
    <w:rsid w:val="007B5EF4"/>
    <w:rsid w:val="007C1FE2"/>
    <w:rsid w:val="007C6B60"/>
    <w:rsid w:val="007D4E4D"/>
    <w:rsid w:val="007E5370"/>
    <w:rsid w:val="007E667A"/>
    <w:rsid w:val="007F1687"/>
    <w:rsid w:val="007F38B3"/>
    <w:rsid w:val="00803995"/>
    <w:rsid w:val="00822FBF"/>
    <w:rsid w:val="008250A3"/>
    <w:rsid w:val="00825663"/>
    <w:rsid w:val="00840B83"/>
    <w:rsid w:val="00843746"/>
    <w:rsid w:val="0084773F"/>
    <w:rsid w:val="00847ABB"/>
    <w:rsid w:val="00850195"/>
    <w:rsid w:val="00852CE9"/>
    <w:rsid w:val="00856F8F"/>
    <w:rsid w:val="008665A9"/>
    <w:rsid w:val="00870EDC"/>
    <w:rsid w:val="008A15E8"/>
    <w:rsid w:val="008A2D72"/>
    <w:rsid w:val="008A61C8"/>
    <w:rsid w:val="008C18B6"/>
    <w:rsid w:val="008C5519"/>
    <w:rsid w:val="008D1228"/>
    <w:rsid w:val="008D3651"/>
    <w:rsid w:val="008D59D1"/>
    <w:rsid w:val="008E1A8A"/>
    <w:rsid w:val="008E5B07"/>
    <w:rsid w:val="008E5FB2"/>
    <w:rsid w:val="008F22B2"/>
    <w:rsid w:val="00910F56"/>
    <w:rsid w:val="00926761"/>
    <w:rsid w:val="00927D70"/>
    <w:rsid w:val="00936561"/>
    <w:rsid w:val="00937A0A"/>
    <w:rsid w:val="00960FE8"/>
    <w:rsid w:val="00961DBD"/>
    <w:rsid w:val="00965C3D"/>
    <w:rsid w:val="00970B2A"/>
    <w:rsid w:val="00971EDD"/>
    <w:rsid w:val="00971F9F"/>
    <w:rsid w:val="009771A6"/>
    <w:rsid w:val="00981BD9"/>
    <w:rsid w:val="009A2601"/>
    <w:rsid w:val="009B12ED"/>
    <w:rsid w:val="009B5FD2"/>
    <w:rsid w:val="009C37A2"/>
    <w:rsid w:val="009C5F00"/>
    <w:rsid w:val="009D0F47"/>
    <w:rsid w:val="009F00F5"/>
    <w:rsid w:val="009F4A9D"/>
    <w:rsid w:val="009F62FB"/>
    <w:rsid w:val="009F6960"/>
    <w:rsid w:val="00A00C33"/>
    <w:rsid w:val="00A07F0E"/>
    <w:rsid w:val="00A10CAD"/>
    <w:rsid w:val="00A14037"/>
    <w:rsid w:val="00A2154A"/>
    <w:rsid w:val="00A23EBD"/>
    <w:rsid w:val="00A26DB7"/>
    <w:rsid w:val="00A310A0"/>
    <w:rsid w:val="00A323FC"/>
    <w:rsid w:val="00A34233"/>
    <w:rsid w:val="00A3508B"/>
    <w:rsid w:val="00A35FF8"/>
    <w:rsid w:val="00A433AD"/>
    <w:rsid w:val="00A454DC"/>
    <w:rsid w:val="00A468B8"/>
    <w:rsid w:val="00A46F23"/>
    <w:rsid w:val="00A470DB"/>
    <w:rsid w:val="00A53B3A"/>
    <w:rsid w:val="00A556E8"/>
    <w:rsid w:val="00A557A3"/>
    <w:rsid w:val="00A71E94"/>
    <w:rsid w:val="00A720F7"/>
    <w:rsid w:val="00A745E8"/>
    <w:rsid w:val="00A8330B"/>
    <w:rsid w:val="00A85144"/>
    <w:rsid w:val="00A907DE"/>
    <w:rsid w:val="00AA5C2B"/>
    <w:rsid w:val="00AA6DA2"/>
    <w:rsid w:val="00AB0462"/>
    <w:rsid w:val="00AB1053"/>
    <w:rsid w:val="00AB27EE"/>
    <w:rsid w:val="00AB761F"/>
    <w:rsid w:val="00AD0356"/>
    <w:rsid w:val="00AD39CB"/>
    <w:rsid w:val="00AD58A7"/>
    <w:rsid w:val="00AD6879"/>
    <w:rsid w:val="00AE7297"/>
    <w:rsid w:val="00AF2264"/>
    <w:rsid w:val="00AF300A"/>
    <w:rsid w:val="00AF47F6"/>
    <w:rsid w:val="00AF4D4A"/>
    <w:rsid w:val="00AF776F"/>
    <w:rsid w:val="00B01B22"/>
    <w:rsid w:val="00B020E3"/>
    <w:rsid w:val="00B0510B"/>
    <w:rsid w:val="00B05A02"/>
    <w:rsid w:val="00B17C60"/>
    <w:rsid w:val="00B20FB3"/>
    <w:rsid w:val="00B26C1E"/>
    <w:rsid w:val="00B27373"/>
    <w:rsid w:val="00B343E5"/>
    <w:rsid w:val="00B467C8"/>
    <w:rsid w:val="00B508D9"/>
    <w:rsid w:val="00B538CF"/>
    <w:rsid w:val="00B6157E"/>
    <w:rsid w:val="00B91348"/>
    <w:rsid w:val="00B91FF9"/>
    <w:rsid w:val="00B9297E"/>
    <w:rsid w:val="00B95656"/>
    <w:rsid w:val="00BB1977"/>
    <w:rsid w:val="00BB77E0"/>
    <w:rsid w:val="00BD049B"/>
    <w:rsid w:val="00BD424C"/>
    <w:rsid w:val="00BE16D2"/>
    <w:rsid w:val="00BE1E27"/>
    <w:rsid w:val="00BE5519"/>
    <w:rsid w:val="00BE552A"/>
    <w:rsid w:val="00BF65DF"/>
    <w:rsid w:val="00C1081D"/>
    <w:rsid w:val="00C153BB"/>
    <w:rsid w:val="00C2018A"/>
    <w:rsid w:val="00C206E0"/>
    <w:rsid w:val="00C32876"/>
    <w:rsid w:val="00C330E6"/>
    <w:rsid w:val="00C3700A"/>
    <w:rsid w:val="00C43027"/>
    <w:rsid w:val="00C442B9"/>
    <w:rsid w:val="00C45628"/>
    <w:rsid w:val="00C471B7"/>
    <w:rsid w:val="00C53255"/>
    <w:rsid w:val="00C57E08"/>
    <w:rsid w:val="00C61058"/>
    <w:rsid w:val="00C61F1B"/>
    <w:rsid w:val="00C64419"/>
    <w:rsid w:val="00C66E8C"/>
    <w:rsid w:val="00C73E2C"/>
    <w:rsid w:val="00C74E19"/>
    <w:rsid w:val="00C801D0"/>
    <w:rsid w:val="00C903B9"/>
    <w:rsid w:val="00C92580"/>
    <w:rsid w:val="00C92921"/>
    <w:rsid w:val="00C95074"/>
    <w:rsid w:val="00C9759B"/>
    <w:rsid w:val="00CA1EE6"/>
    <w:rsid w:val="00CA3FAA"/>
    <w:rsid w:val="00CA477C"/>
    <w:rsid w:val="00CA5D35"/>
    <w:rsid w:val="00CB1013"/>
    <w:rsid w:val="00CC1A78"/>
    <w:rsid w:val="00CD0A56"/>
    <w:rsid w:val="00CD2AA8"/>
    <w:rsid w:val="00CD5780"/>
    <w:rsid w:val="00CE2FC5"/>
    <w:rsid w:val="00CE7B86"/>
    <w:rsid w:val="00CF6DB5"/>
    <w:rsid w:val="00D12CD7"/>
    <w:rsid w:val="00D41FC1"/>
    <w:rsid w:val="00D44899"/>
    <w:rsid w:val="00D562D9"/>
    <w:rsid w:val="00D57284"/>
    <w:rsid w:val="00D6098C"/>
    <w:rsid w:val="00D6435C"/>
    <w:rsid w:val="00D67439"/>
    <w:rsid w:val="00D7141D"/>
    <w:rsid w:val="00D71855"/>
    <w:rsid w:val="00DA6614"/>
    <w:rsid w:val="00DB3739"/>
    <w:rsid w:val="00DB538B"/>
    <w:rsid w:val="00DB5630"/>
    <w:rsid w:val="00DC04F3"/>
    <w:rsid w:val="00DC1A9C"/>
    <w:rsid w:val="00DC72B7"/>
    <w:rsid w:val="00DD0ABD"/>
    <w:rsid w:val="00DD1694"/>
    <w:rsid w:val="00DD43A5"/>
    <w:rsid w:val="00DD5DF4"/>
    <w:rsid w:val="00DD6E6C"/>
    <w:rsid w:val="00DE675C"/>
    <w:rsid w:val="00DF317C"/>
    <w:rsid w:val="00DF71AA"/>
    <w:rsid w:val="00E15F9B"/>
    <w:rsid w:val="00E17E5B"/>
    <w:rsid w:val="00E17EBA"/>
    <w:rsid w:val="00E2229B"/>
    <w:rsid w:val="00E23C60"/>
    <w:rsid w:val="00E24FFD"/>
    <w:rsid w:val="00E33C01"/>
    <w:rsid w:val="00E360B3"/>
    <w:rsid w:val="00E3727E"/>
    <w:rsid w:val="00E37D8C"/>
    <w:rsid w:val="00E47C5D"/>
    <w:rsid w:val="00E47E36"/>
    <w:rsid w:val="00E537C4"/>
    <w:rsid w:val="00E61AD8"/>
    <w:rsid w:val="00E64757"/>
    <w:rsid w:val="00E66524"/>
    <w:rsid w:val="00E701F1"/>
    <w:rsid w:val="00E77AE7"/>
    <w:rsid w:val="00E9155B"/>
    <w:rsid w:val="00E93FA3"/>
    <w:rsid w:val="00E95C73"/>
    <w:rsid w:val="00E96389"/>
    <w:rsid w:val="00EA3342"/>
    <w:rsid w:val="00EA7BB6"/>
    <w:rsid w:val="00EB0A55"/>
    <w:rsid w:val="00EB1101"/>
    <w:rsid w:val="00EB6D70"/>
    <w:rsid w:val="00EC030B"/>
    <w:rsid w:val="00EC11B3"/>
    <w:rsid w:val="00EC5B75"/>
    <w:rsid w:val="00EC7444"/>
    <w:rsid w:val="00ED1760"/>
    <w:rsid w:val="00ED646C"/>
    <w:rsid w:val="00EE49E5"/>
    <w:rsid w:val="00EF0822"/>
    <w:rsid w:val="00EF41D0"/>
    <w:rsid w:val="00EF777C"/>
    <w:rsid w:val="00F04EC7"/>
    <w:rsid w:val="00F21B4C"/>
    <w:rsid w:val="00F2281B"/>
    <w:rsid w:val="00F25921"/>
    <w:rsid w:val="00F33019"/>
    <w:rsid w:val="00F4187A"/>
    <w:rsid w:val="00F45195"/>
    <w:rsid w:val="00F458D0"/>
    <w:rsid w:val="00F501D2"/>
    <w:rsid w:val="00F561BD"/>
    <w:rsid w:val="00F56686"/>
    <w:rsid w:val="00F56DC2"/>
    <w:rsid w:val="00F8005A"/>
    <w:rsid w:val="00F85AD5"/>
    <w:rsid w:val="00F86DFC"/>
    <w:rsid w:val="00F94C6F"/>
    <w:rsid w:val="00F96555"/>
    <w:rsid w:val="00FA5642"/>
    <w:rsid w:val="00FB1406"/>
    <w:rsid w:val="00FC3629"/>
    <w:rsid w:val="00FC6F49"/>
    <w:rsid w:val="00FC751D"/>
    <w:rsid w:val="00FD0787"/>
    <w:rsid w:val="00FD772E"/>
    <w:rsid w:val="00FE1F2C"/>
    <w:rsid w:val="00FE4093"/>
    <w:rsid w:val="00FE64E7"/>
    <w:rsid w:val="00FF2D76"/>
    <w:rsid w:val="00FF4C4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text" w:uiPriority="0"/>
    <w:lsdException w:name="Title" w:locked="1" w:semiHidden="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Normal (Web)" w:uiPriority="0"/>
    <w:lsdException w:name="Table Grid" w:locked="1" w:semiHidden="0" w:uiPriority="0"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FE2"/>
    <w:rPr>
      <w:sz w:val="24"/>
      <w:szCs w:val="24"/>
    </w:rPr>
  </w:style>
  <w:style w:type="paragraph" w:styleId="Naslov1">
    <w:name w:val="heading 1"/>
    <w:basedOn w:val="Normal"/>
    <w:next w:val="Normal"/>
    <w:link w:val="Naslov1Char"/>
    <w:uiPriority w:val="99"/>
    <w:qFormat/>
    <w:locked/>
    <w:rsid w:val="00FD772E"/>
    <w:pPr>
      <w:keepNext/>
      <w:numPr>
        <w:numId w:val="2"/>
      </w:numPr>
      <w:spacing w:before="240" w:after="60"/>
      <w:jc w:val="center"/>
      <w:outlineLvl w:val="0"/>
    </w:pPr>
    <w:rPr>
      <w:rFonts w:ascii="Arial" w:eastAsia="Calibri" w:hAnsi="Arial"/>
      <w:b/>
      <w:kern w:val="28"/>
      <w:szCs w:val="20"/>
      <w:lang w:val="en-GB" w:eastAsia="en-US"/>
    </w:rPr>
  </w:style>
  <w:style w:type="paragraph" w:styleId="Naslov2">
    <w:name w:val="heading 2"/>
    <w:basedOn w:val="Normal"/>
    <w:next w:val="Normal"/>
    <w:link w:val="Naslov2Char"/>
    <w:uiPriority w:val="99"/>
    <w:qFormat/>
    <w:locked/>
    <w:rsid w:val="00FD772E"/>
    <w:pPr>
      <w:keepNext/>
      <w:widowControl w:val="0"/>
      <w:numPr>
        <w:ilvl w:val="1"/>
        <w:numId w:val="2"/>
      </w:numPr>
      <w:spacing w:before="240" w:after="60"/>
      <w:jc w:val="center"/>
      <w:outlineLvl w:val="1"/>
    </w:pPr>
    <w:rPr>
      <w:rFonts w:ascii="Arial" w:eastAsia="Calibri" w:hAnsi="Arial"/>
      <w:b/>
      <w:sz w:val="22"/>
      <w:szCs w:val="20"/>
      <w:lang w:val="en-GB" w:eastAsia="en-US"/>
    </w:rPr>
  </w:style>
  <w:style w:type="paragraph" w:styleId="Naslov3">
    <w:name w:val="heading 3"/>
    <w:basedOn w:val="Normal"/>
    <w:next w:val="Normal"/>
    <w:link w:val="Naslov3Char"/>
    <w:uiPriority w:val="99"/>
    <w:qFormat/>
    <w:locked/>
    <w:rsid w:val="00FD772E"/>
    <w:pPr>
      <w:keepNext/>
      <w:widowControl w:val="0"/>
      <w:numPr>
        <w:ilvl w:val="2"/>
        <w:numId w:val="2"/>
      </w:numPr>
      <w:spacing w:before="240" w:after="60"/>
      <w:outlineLvl w:val="2"/>
    </w:pPr>
    <w:rPr>
      <w:rFonts w:ascii="Arial" w:eastAsia="Calibri" w:hAnsi="Arial"/>
      <w:b/>
      <w:sz w:val="22"/>
      <w:szCs w:val="20"/>
      <w:lang w:val="en-GB" w:eastAsia="en-US"/>
    </w:rPr>
  </w:style>
  <w:style w:type="paragraph" w:styleId="Naslov4">
    <w:name w:val="heading 4"/>
    <w:basedOn w:val="Normal"/>
    <w:next w:val="Normal"/>
    <w:link w:val="Naslov4Char"/>
    <w:uiPriority w:val="99"/>
    <w:qFormat/>
    <w:locked/>
    <w:rsid w:val="00FD772E"/>
    <w:pPr>
      <w:keepNext/>
      <w:widowControl w:val="0"/>
      <w:numPr>
        <w:ilvl w:val="3"/>
        <w:numId w:val="2"/>
      </w:numPr>
      <w:spacing w:before="240" w:after="60"/>
      <w:outlineLvl w:val="3"/>
    </w:pPr>
    <w:rPr>
      <w:rFonts w:ascii="Arial" w:eastAsia="Calibri" w:hAnsi="Arial"/>
      <w:sz w:val="22"/>
      <w:szCs w:val="20"/>
      <w:lang w:val="en-GB" w:eastAsia="en-US"/>
    </w:rPr>
  </w:style>
  <w:style w:type="paragraph" w:styleId="Naslov5">
    <w:name w:val="heading 5"/>
    <w:basedOn w:val="Normal"/>
    <w:next w:val="Normal"/>
    <w:link w:val="Naslov5Char"/>
    <w:uiPriority w:val="99"/>
    <w:qFormat/>
    <w:locked/>
    <w:rsid w:val="00FD772E"/>
    <w:pPr>
      <w:widowControl w:val="0"/>
      <w:numPr>
        <w:ilvl w:val="4"/>
        <w:numId w:val="2"/>
      </w:numPr>
      <w:spacing w:before="240" w:after="60"/>
      <w:outlineLvl w:val="4"/>
    </w:pPr>
    <w:rPr>
      <w:rFonts w:ascii="Arial" w:eastAsia="Calibri" w:hAnsi="Arial"/>
      <w:sz w:val="22"/>
      <w:szCs w:val="20"/>
      <w:lang w:val="en-GB" w:eastAsia="en-US"/>
    </w:rPr>
  </w:style>
  <w:style w:type="paragraph" w:styleId="Naslov6">
    <w:name w:val="heading 6"/>
    <w:basedOn w:val="Normal"/>
    <w:next w:val="Normal"/>
    <w:link w:val="Naslov6Char"/>
    <w:uiPriority w:val="99"/>
    <w:qFormat/>
    <w:locked/>
    <w:rsid w:val="00FD772E"/>
    <w:pPr>
      <w:widowControl w:val="0"/>
      <w:numPr>
        <w:ilvl w:val="5"/>
        <w:numId w:val="2"/>
      </w:numPr>
      <w:spacing w:before="240" w:after="60"/>
      <w:outlineLvl w:val="5"/>
    </w:pPr>
    <w:rPr>
      <w:rFonts w:ascii="Arial" w:eastAsia="Calibri" w:hAnsi="Arial"/>
      <w:i/>
      <w:sz w:val="22"/>
      <w:szCs w:val="20"/>
      <w:lang w:val="en-GB" w:eastAsia="en-US"/>
    </w:rPr>
  </w:style>
  <w:style w:type="paragraph" w:styleId="Naslov7">
    <w:name w:val="heading 7"/>
    <w:basedOn w:val="Normal"/>
    <w:next w:val="Normal"/>
    <w:link w:val="Naslov7Char"/>
    <w:uiPriority w:val="99"/>
    <w:qFormat/>
    <w:locked/>
    <w:rsid w:val="00FD772E"/>
    <w:pPr>
      <w:widowControl w:val="0"/>
      <w:numPr>
        <w:ilvl w:val="6"/>
        <w:numId w:val="2"/>
      </w:numPr>
      <w:spacing w:before="240" w:after="60"/>
      <w:outlineLvl w:val="6"/>
    </w:pPr>
    <w:rPr>
      <w:rFonts w:ascii="Arial" w:eastAsia="Calibri" w:hAnsi="Arial"/>
      <w:sz w:val="22"/>
      <w:szCs w:val="20"/>
      <w:lang w:val="en-GB" w:eastAsia="en-US"/>
    </w:rPr>
  </w:style>
  <w:style w:type="paragraph" w:styleId="Naslov8">
    <w:name w:val="heading 8"/>
    <w:basedOn w:val="Normal"/>
    <w:next w:val="Normal"/>
    <w:link w:val="Naslov8Char"/>
    <w:qFormat/>
    <w:locked/>
    <w:rsid w:val="00FD772E"/>
    <w:pPr>
      <w:widowControl w:val="0"/>
      <w:numPr>
        <w:ilvl w:val="7"/>
        <w:numId w:val="2"/>
      </w:numPr>
      <w:spacing w:before="240" w:after="60"/>
      <w:outlineLvl w:val="7"/>
    </w:pPr>
    <w:rPr>
      <w:rFonts w:ascii="Arial" w:eastAsia="Calibri" w:hAnsi="Arial"/>
      <w:i/>
      <w:sz w:val="22"/>
      <w:szCs w:val="20"/>
      <w:lang w:val="en-GB"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99"/>
    <w:rsid w:val="00A71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rsid w:val="00C95074"/>
    <w:pPr>
      <w:tabs>
        <w:tab w:val="center" w:pos="4536"/>
        <w:tab w:val="right" w:pos="9072"/>
      </w:tabs>
    </w:pPr>
    <w:rPr>
      <w:lang w:val="en-US" w:eastAsia="en-US"/>
    </w:rPr>
  </w:style>
  <w:style w:type="character" w:customStyle="1" w:styleId="ZaglavljeChar">
    <w:name w:val="Zaglavlje Char"/>
    <w:link w:val="Zaglavlje"/>
    <w:uiPriority w:val="99"/>
    <w:locked/>
    <w:rsid w:val="00C95074"/>
    <w:rPr>
      <w:rFonts w:cs="Times New Roman"/>
      <w:sz w:val="24"/>
    </w:rPr>
  </w:style>
  <w:style w:type="paragraph" w:styleId="Podnoje">
    <w:name w:val="footer"/>
    <w:basedOn w:val="Normal"/>
    <w:link w:val="PodnojeChar"/>
    <w:uiPriority w:val="99"/>
    <w:rsid w:val="00C95074"/>
    <w:pPr>
      <w:tabs>
        <w:tab w:val="center" w:pos="4536"/>
        <w:tab w:val="right" w:pos="9072"/>
      </w:tabs>
    </w:pPr>
    <w:rPr>
      <w:lang w:val="en-US" w:eastAsia="en-US"/>
    </w:rPr>
  </w:style>
  <w:style w:type="character" w:customStyle="1" w:styleId="PodnojeChar">
    <w:name w:val="Podnožje Char"/>
    <w:link w:val="Podnoje"/>
    <w:uiPriority w:val="99"/>
    <w:locked/>
    <w:rsid w:val="00C95074"/>
    <w:rPr>
      <w:rFonts w:cs="Times New Roman"/>
      <w:sz w:val="24"/>
    </w:rPr>
  </w:style>
  <w:style w:type="character" w:styleId="Referencakomentara">
    <w:name w:val="annotation reference"/>
    <w:uiPriority w:val="99"/>
    <w:rsid w:val="004B4568"/>
    <w:rPr>
      <w:rFonts w:cs="Times New Roman"/>
      <w:sz w:val="16"/>
    </w:rPr>
  </w:style>
  <w:style w:type="paragraph" w:styleId="Tekstkomentara">
    <w:name w:val="annotation text"/>
    <w:basedOn w:val="Normal"/>
    <w:link w:val="TekstkomentaraChar"/>
    <w:uiPriority w:val="99"/>
    <w:rsid w:val="004B4568"/>
    <w:rPr>
      <w:sz w:val="20"/>
      <w:szCs w:val="20"/>
    </w:rPr>
  </w:style>
  <w:style w:type="character" w:customStyle="1" w:styleId="TekstkomentaraChar">
    <w:name w:val="Tekst komentara Char"/>
    <w:link w:val="Tekstkomentara"/>
    <w:uiPriority w:val="99"/>
    <w:locked/>
    <w:rPr>
      <w:rFonts w:cs="Times New Roman"/>
      <w:sz w:val="20"/>
      <w:szCs w:val="20"/>
      <w:lang w:val="hr-HR" w:eastAsia="hr-HR"/>
    </w:rPr>
  </w:style>
  <w:style w:type="paragraph" w:styleId="Predmetkomentara">
    <w:name w:val="annotation subject"/>
    <w:basedOn w:val="Tekstkomentara"/>
    <w:next w:val="Tekstkomentara"/>
    <w:link w:val="PredmetkomentaraChar"/>
    <w:uiPriority w:val="99"/>
    <w:rsid w:val="004B4568"/>
    <w:rPr>
      <w:b/>
      <w:bCs/>
    </w:rPr>
  </w:style>
  <w:style w:type="character" w:customStyle="1" w:styleId="PredmetkomentaraChar">
    <w:name w:val="Predmet komentara Char"/>
    <w:link w:val="Predmetkomentara"/>
    <w:uiPriority w:val="99"/>
    <w:locked/>
    <w:rPr>
      <w:rFonts w:cs="Times New Roman"/>
      <w:b/>
      <w:bCs/>
      <w:sz w:val="20"/>
      <w:szCs w:val="20"/>
      <w:lang w:val="hr-HR" w:eastAsia="hr-HR"/>
    </w:rPr>
  </w:style>
  <w:style w:type="paragraph" w:styleId="Tekstbalonia">
    <w:name w:val="Balloon Text"/>
    <w:basedOn w:val="Normal"/>
    <w:link w:val="TekstbaloniaChar"/>
    <w:uiPriority w:val="99"/>
    <w:semiHidden/>
    <w:rsid w:val="004B4568"/>
    <w:rPr>
      <w:rFonts w:ascii="Tahoma" w:hAnsi="Tahoma" w:cs="Tahoma"/>
      <w:sz w:val="16"/>
      <w:szCs w:val="16"/>
    </w:rPr>
  </w:style>
  <w:style w:type="character" w:customStyle="1" w:styleId="TekstbaloniaChar">
    <w:name w:val="Tekst balončića Char"/>
    <w:link w:val="Tekstbalonia"/>
    <w:uiPriority w:val="99"/>
    <w:semiHidden/>
    <w:locked/>
    <w:rPr>
      <w:rFonts w:cs="Times New Roman"/>
      <w:sz w:val="2"/>
      <w:lang w:val="hr-HR" w:eastAsia="hr-HR"/>
    </w:rPr>
  </w:style>
  <w:style w:type="character" w:customStyle="1" w:styleId="Naslov1Char">
    <w:name w:val="Naslov 1 Char"/>
    <w:link w:val="Naslov1"/>
    <w:uiPriority w:val="99"/>
    <w:rsid w:val="00FD772E"/>
    <w:rPr>
      <w:rFonts w:ascii="Arial" w:eastAsia="Calibri" w:hAnsi="Arial"/>
      <w:b/>
      <w:kern w:val="28"/>
      <w:sz w:val="24"/>
      <w:lang w:val="en-GB" w:eastAsia="en-US"/>
    </w:rPr>
  </w:style>
  <w:style w:type="character" w:customStyle="1" w:styleId="Naslov2Char">
    <w:name w:val="Naslov 2 Char"/>
    <w:link w:val="Naslov2"/>
    <w:uiPriority w:val="99"/>
    <w:rsid w:val="00FD772E"/>
    <w:rPr>
      <w:rFonts w:ascii="Arial" w:eastAsia="Calibri" w:hAnsi="Arial"/>
      <w:b/>
      <w:sz w:val="22"/>
      <w:lang w:val="en-GB" w:eastAsia="en-US"/>
    </w:rPr>
  </w:style>
  <w:style w:type="character" w:customStyle="1" w:styleId="Naslov3Char">
    <w:name w:val="Naslov 3 Char"/>
    <w:link w:val="Naslov3"/>
    <w:uiPriority w:val="99"/>
    <w:rsid w:val="00FD772E"/>
    <w:rPr>
      <w:rFonts w:ascii="Arial" w:eastAsia="Calibri" w:hAnsi="Arial"/>
      <w:b/>
      <w:sz w:val="22"/>
      <w:lang w:val="en-GB" w:eastAsia="en-US"/>
    </w:rPr>
  </w:style>
  <w:style w:type="character" w:customStyle="1" w:styleId="Naslov4Char">
    <w:name w:val="Naslov 4 Char"/>
    <w:link w:val="Naslov4"/>
    <w:uiPriority w:val="99"/>
    <w:rsid w:val="00FD772E"/>
    <w:rPr>
      <w:rFonts w:ascii="Arial" w:eastAsia="Calibri" w:hAnsi="Arial"/>
      <w:sz w:val="22"/>
      <w:lang w:val="en-GB" w:eastAsia="en-US"/>
    </w:rPr>
  </w:style>
  <w:style w:type="character" w:customStyle="1" w:styleId="Naslov5Char">
    <w:name w:val="Naslov 5 Char"/>
    <w:link w:val="Naslov5"/>
    <w:uiPriority w:val="99"/>
    <w:rsid w:val="00FD772E"/>
    <w:rPr>
      <w:rFonts w:ascii="Arial" w:eastAsia="Calibri" w:hAnsi="Arial"/>
      <w:sz w:val="22"/>
      <w:lang w:val="en-GB" w:eastAsia="en-US"/>
    </w:rPr>
  </w:style>
  <w:style w:type="character" w:customStyle="1" w:styleId="Naslov6Char">
    <w:name w:val="Naslov 6 Char"/>
    <w:link w:val="Naslov6"/>
    <w:uiPriority w:val="99"/>
    <w:rsid w:val="00FD772E"/>
    <w:rPr>
      <w:rFonts w:ascii="Arial" w:eastAsia="Calibri" w:hAnsi="Arial"/>
      <w:i/>
      <w:sz w:val="22"/>
      <w:lang w:val="en-GB" w:eastAsia="en-US"/>
    </w:rPr>
  </w:style>
  <w:style w:type="character" w:customStyle="1" w:styleId="Naslov7Char">
    <w:name w:val="Naslov 7 Char"/>
    <w:link w:val="Naslov7"/>
    <w:uiPriority w:val="99"/>
    <w:rsid w:val="00FD772E"/>
    <w:rPr>
      <w:rFonts w:ascii="Arial" w:eastAsia="Calibri" w:hAnsi="Arial"/>
      <w:sz w:val="22"/>
      <w:lang w:val="en-GB" w:eastAsia="en-US"/>
    </w:rPr>
  </w:style>
  <w:style w:type="character" w:customStyle="1" w:styleId="Naslov8Char">
    <w:name w:val="Naslov 8 Char"/>
    <w:link w:val="Naslov8"/>
    <w:rsid w:val="00FD772E"/>
    <w:rPr>
      <w:rFonts w:ascii="Arial" w:eastAsia="Calibri" w:hAnsi="Arial"/>
      <w:i/>
      <w:sz w:val="22"/>
      <w:lang w:val="en-GB" w:eastAsia="en-US"/>
    </w:rPr>
  </w:style>
  <w:style w:type="numbering" w:customStyle="1" w:styleId="Bezpopisa1">
    <w:name w:val="Bez popisa1"/>
    <w:next w:val="Bezpopisa"/>
    <w:uiPriority w:val="99"/>
    <w:semiHidden/>
    <w:unhideWhenUsed/>
    <w:rsid w:val="00FD772E"/>
  </w:style>
  <w:style w:type="numbering" w:customStyle="1" w:styleId="Bezpopisa11">
    <w:name w:val="Bez popisa11"/>
    <w:next w:val="Bezpopisa"/>
    <w:uiPriority w:val="99"/>
    <w:semiHidden/>
    <w:unhideWhenUsed/>
    <w:rsid w:val="00FD772E"/>
  </w:style>
  <w:style w:type="table" w:customStyle="1" w:styleId="Reetkatablice1">
    <w:name w:val="Rešetka tablice1"/>
    <w:basedOn w:val="Obinatablica"/>
    <w:next w:val="Reetkatablice"/>
    <w:uiPriority w:val="99"/>
    <w:rsid w:val="00FD7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1">
    <w:name w:val="Bez popisa111"/>
    <w:next w:val="Bezpopisa"/>
    <w:uiPriority w:val="99"/>
    <w:semiHidden/>
    <w:rsid w:val="00FD772E"/>
  </w:style>
  <w:style w:type="character" w:styleId="Hiperveza">
    <w:name w:val="Hyperlink"/>
    <w:uiPriority w:val="99"/>
    <w:rsid w:val="00FD772E"/>
    <w:rPr>
      <w:rFonts w:cs="Times New Roman"/>
      <w:color w:val="0000FF"/>
      <w:u w:val="single"/>
    </w:rPr>
  </w:style>
  <w:style w:type="character" w:styleId="SlijeenaHiperveza">
    <w:name w:val="FollowedHyperlink"/>
    <w:uiPriority w:val="99"/>
    <w:rsid w:val="00FD772E"/>
    <w:rPr>
      <w:rFonts w:cs="Times New Roman"/>
      <w:color w:val="800080"/>
      <w:u w:val="single"/>
    </w:rPr>
  </w:style>
  <w:style w:type="paragraph" w:customStyle="1" w:styleId="xl65">
    <w:name w:val="xl65"/>
    <w:basedOn w:val="Normal"/>
    <w:rsid w:val="00FD77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rPr>
  </w:style>
  <w:style w:type="paragraph" w:customStyle="1" w:styleId="xl66">
    <w:name w:val="xl66"/>
    <w:basedOn w:val="Normal"/>
    <w:rsid w:val="00FD772E"/>
    <w:pPr>
      <w:spacing w:before="100" w:beforeAutospacing="1" w:after="100" w:afterAutospacing="1"/>
      <w:textAlignment w:val="top"/>
    </w:pPr>
    <w:rPr>
      <w:rFonts w:eastAsia="Calibri"/>
    </w:rPr>
  </w:style>
  <w:style w:type="paragraph" w:customStyle="1" w:styleId="xl67">
    <w:name w:val="xl67"/>
    <w:basedOn w:val="Normal"/>
    <w:rsid w:val="00FD77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rPr>
  </w:style>
  <w:style w:type="paragraph" w:customStyle="1" w:styleId="xl68">
    <w:name w:val="xl68"/>
    <w:basedOn w:val="Normal"/>
    <w:rsid w:val="00FD77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rPr>
  </w:style>
  <w:style w:type="paragraph" w:customStyle="1" w:styleId="xl69">
    <w:name w:val="xl69"/>
    <w:basedOn w:val="Normal"/>
    <w:rsid w:val="00FD772E"/>
    <w:pPr>
      <w:spacing w:before="100" w:beforeAutospacing="1" w:after="100" w:afterAutospacing="1"/>
      <w:textAlignment w:val="top"/>
    </w:pPr>
    <w:rPr>
      <w:rFonts w:eastAsia="Calibri"/>
    </w:rPr>
  </w:style>
  <w:style w:type="paragraph" w:customStyle="1" w:styleId="xl70">
    <w:name w:val="xl70"/>
    <w:basedOn w:val="Normal"/>
    <w:rsid w:val="00FD7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Calibri"/>
    </w:rPr>
  </w:style>
  <w:style w:type="paragraph" w:customStyle="1" w:styleId="xl71">
    <w:name w:val="xl71"/>
    <w:basedOn w:val="Normal"/>
    <w:rsid w:val="00FD772E"/>
    <w:pPr>
      <w:spacing w:before="100" w:beforeAutospacing="1" w:after="100" w:afterAutospacing="1"/>
      <w:jc w:val="center"/>
      <w:textAlignment w:val="top"/>
    </w:pPr>
    <w:rPr>
      <w:rFonts w:eastAsia="Calibri"/>
    </w:rPr>
  </w:style>
  <w:style w:type="paragraph" w:customStyle="1" w:styleId="xl72">
    <w:name w:val="xl72"/>
    <w:basedOn w:val="Normal"/>
    <w:rsid w:val="00FD77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rPr>
  </w:style>
  <w:style w:type="paragraph" w:customStyle="1" w:styleId="xl73">
    <w:name w:val="xl73"/>
    <w:basedOn w:val="Normal"/>
    <w:rsid w:val="00FD7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rPr>
  </w:style>
  <w:style w:type="paragraph" w:customStyle="1" w:styleId="xl74">
    <w:name w:val="xl74"/>
    <w:basedOn w:val="Normal"/>
    <w:rsid w:val="00FD772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Calibri"/>
    </w:rPr>
  </w:style>
  <w:style w:type="paragraph" w:customStyle="1" w:styleId="xl75">
    <w:name w:val="xl75"/>
    <w:basedOn w:val="Normal"/>
    <w:rsid w:val="00FD772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eastAsia="Calibri" w:hAnsi="Arial" w:cs="Arial"/>
    </w:rPr>
  </w:style>
  <w:style w:type="paragraph" w:customStyle="1" w:styleId="xl76">
    <w:name w:val="xl76"/>
    <w:basedOn w:val="Normal"/>
    <w:rsid w:val="00FD772E"/>
    <w:pPr>
      <w:spacing w:before="100" w:beforeAutospacing="1" w:after="100" w:afterAutospacing="1"/>
      <w:jc w:val="both"/>
      <w:textAlignment w:val="top"/>
    </w:pPr>
    <w:rPr>
      <w:rFonts w:eastAsia="Calibri"/>
    </w:rPr>
  </w:style>
  <w:style w:type="paragraph" w:customStyle="1" w:styleId="xl77">
    <w:name w:val="xl77"/>
    <w:basedOn w:val="Normal"/>
    <w:rsid w:val="00FD77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rPr>
  </w:style>
  <w:style w:type="paragraph" w:customStyle="1" w:styleId="xl78">
    <w:name w:val="xl78"/>
    <w:basedOn w:val="Normal"/>
    <w:rsid w:val="00FD77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rPr>
  </w:style>
  <w:style w:type="paragraph" w:customStyle="1" w:styleId="xl79">
    <w:name w:val="xl79"/>
    <w:basedOn w:val="Normal"/>
    <w:rsid w:val="00FD772E"/>
    <w:pPr>
      <w:spacing w:before="100" w:beforeAutospacing="1" w:after="100" w:afterAutospacing="1"/>
      <w:textAlignment w:val="top"/>
    </w:pPr>
    <w:rPr>
      <w:rFonts w:eastAsia="Calibri"/>
    </w:rPr>
  </w:style>
  <w:style w:type="paragraph" w:customStyle="1" w:styleId="xl80">
    <w:name w:val="xl80"/>
    <w:basedOn w:val="Normal"/>
    <w:rsid w:val="00FD772E"/>
    <w:pPr>
      <w:pBdr>
        <w:top w:val="single" w:sz="4" w:space="0" w:color="auto"/>
        <w:left w:val="single" w:sz="4" w:space="0" w:color="auto"/>
        <w:bottom w:val="single" w:sz="4" w:space="0" w:color="auto"/>
      </w:pBdr>
      <w:spacing w:before="100" w:beforeAutospacing="1" w:after="100" w:afterAutospacing="1"/>
      <w:textAlignment w:val="top"/>
    </w:pPr>
    <w:rPr>
      <w:rFonts w:eastAsia="Calibri"/>
    </w:rPr>
  </w:style>
  <w:style w:type="paragraph" w:customStyle="1" w:styleId="xl81">
    <w:name w:val="xl81"/>
    <w:basedOn w:val="Normal"/>
    <w:rsid w:val="00FD772E"/>
    <w:pPr>
      <w:pBdr>
        <w:top w:val="single" w:sz="4" w:space="0" w:color="auto"/>
        <w:bottom w:val="single" w:sz="4" w:space="0" w:color="auto"/>
      </w:pBdr>
      <w:spacing w:before="100" w:beforeAutospacing="1" w:after="100" w:afterAutospacing="1"/>
      <w:textAlignment w:val="top"/>
    </w:pPr>
    <w:rPr>
      <w:rFonts w:eastAsia="Calibri"/>
    </w:rPr>
  </w:style>
  <w:style w:type="paragraph" w:customStyle="1" w:styleId="xl82">
    <w:name w:val="xl82"/>
    <w:basedOn w:val="Normal"/>
    <w:rsid w:val="00FD772E"/>
    <w:pPr>
      <w:pBdr>
        <w:top w:val="single" w:sz="4" w:space="0" w:color="auto"/>
        <w:bottom w:val="single" w:sz="4" w:space="0" w:color="auto"/>
        <w:right w:val="single" w:sz="4" w:space="0" w:color="auto"/>
      </w:pBdr>
      <w:spacing w:before="100" w:beforeAutospacing="1" w:after="100" w:afterAutospacing="1"/>
      <w:textAlignment w:val="top"/>
    </w:pPr>
    <w:rPr>
      <w:rFonts w:eastAsia="Calibri"/>
    </w:rPr>
  </w:style>
  <w:style w:type="paragraph" w:customStyle="1" w:styleId="xl83">
    <w:name w:val="xl83"/>
    <w:basedOn w:val="Normal"/>
    <w:rsid w:val="00FD772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rPr>
  </w:style>
  <w:style w:type="paragraph" w:customStyle="1" w:styleId="xl84">
    <w:name w:val="xl84"/>
    <w:basedOn w:val="Normal"/>
    <w:rsid w:val="00FD772E"/>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rPr>
  </w:style>
  <w:style w:type="paragraph" w:customStyle="1" w:styleId="xl85">
    <w:name w:val="xl85"/>
    <w:basedOn w:val="Normal"/>
    <w:rsid w:val="00FD772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rPr>
  </w:style>
  <w:style w:type="paragraph" w:styleId="Tekstkrajnjebiljeke">
    <w:name w:val="endnote text"/>
    <w:basedOn w:val="Normal"/>
    <w:link w:val="TekstkrajnjebiljekeChar"/>
    <w:semiHidden/>
    <w:rsid w:val="00FD772E"/>
    <w:pPr>
      <w:widowControl w:val="0"/>
      <w:tabs>
        <w:tab w:val="left" w:pos="-720"/>
      </w:tabs>
      <w:suppressAutoHyphens/>
    </w:pPr>
    <w:rPr>
      <w:rFonts w:ascii="CG Times" w:eastAsia="Calibri" w:hAnsi="CG Times"/>
      <w:sz w:val="22"/>
      <w:szCs w:val="20"/>
    </w:rPr>
  </w:style>
  <w:style w:type="character" w:customStyle="1" w:styleId="TekstkrajnjebiljekeChar">
    <w:name w:val="Tekst krajnje bilješke Char"/>
    <w:link w:val="Tekstkrajnjebiljeke"/>
    <w:semiHidden/>
    <w:rsid w:val="00FD772E"/>
    <w:rPr>
      <w:rFonts w:ascii="CG Times" w:eastAsia="Calibri" w:hAnsi="CG Times"/>
      <w:sz w:val="22"/>
    </w:rPr>
  </w:style>
  <w:style w:type="paragraph" w:styleId="Uvuenotijeloteksta">
    <w:name w:val="Body Text Indent"/>
    <w:basedOn w:val="Normal"/>
    <w:link w:val="UvuenotijelotekstaChar"/>
    <w:rsid w:val="00FD772E"/>
    <w:pPr>
      <w:widowControl w:val="0"/>
      <w:tabs>
        <w:tab w:val="left" w:pos="-720"/>
      </w:tabs>
      <w:suppressAutoHyphens/>
      <w:ind w:left="220"/>
    </w:pPr>
    <w:rPr>
      <w:rFonts w:ascii="Arial" w:eastAsia="Calibri" w:hAnsi="Arial"/>
      <w:spacing w:val="-2"/>
      <w:szCs w:val="20"/>
    </w:rPr>
  </w:style>
  <w:style w:type="character" w:customStyle="1" w:styleId="UvuenotijelotekstaChar">
    <w:name w:val="Uvučeno tijelo teksta Char"/>
    <w:link w:val="Uvuenotijeloteksta"/>
    <w:rsid w:val="00FD772E"/>
    <w:rPr>
      <w:rFonts w:ascii="Arial" w:eastAsia="Calibri" w:hAnsi="Arial"/>
      <w:spacing w:val="-2"/>
      <w:sz w:val="24"/>
    </w:rPr>
  </w:style>
  <w:style w:type="paragraph" w:styleId="StandardWeb">
    <w:name w:val="Normal (Web)"/>
    <w:basedOn w:val="Normal"/>
    <w:rsid w:val="00FD772E"/>
    <w:pPr>
      <w:spacing w:line="288" w:lineRule="atLeast"/>
    </w:pPr>
    <w:rPr>
      <w:rFonts w:ascii="Tahoma" w:hAnsi="Tahoma" w:cs="Tahoma"/>
      <w:color w:val="666666"/>
      <w:sz w:val="17"/>
      <w:szCs w:val="17"/>
    </w:rPr>
  </w:style>
  <w:style w:type="paragraph" w:styleId="Tijeloteksta">
    <w:name w:val="Body Text"/>
    <w:aliases w:val="uvlaka 3,uvlaka 2"/>
    <w:basedOn w:val="Normal"/>
    <w:link w:val="TijelotekstaChar"/>
    <w:uiPriority w:val="99"/>
    <w:rsid w:val="00FD772E"/>
    <w:pPr>
      <w:widowControl w:val="0"/>
      <w:tabs>
        <w:tab w:val="left" w:pos="-720"/>
      </w:tabs>
      <w:suppressAutoHyphens/>
      <w:ind w:left="220"/>
    </w:pPr>
    <w:rPr>
      <w:rFonts w:ascii="Arial" w:hAnsi="Arial"/>
      <w:spacing w:val="-2"/>
      <w:sz w:val="20"/>
      <w:szCs w:val="20"/>
    </w:rPr>
  </w:style>
  <w:style w:type="character" w:customStyle="1" w:styleId="TijelotekstaChar">
    <w:name w:val="Tijelo teksta Char"/>
    <w:aliases w:val="uvlaka 3 Char,uvlaka 2 Char"/>
    <w:link w:val="Tijeloteksta"/>
    <w:uiPriority w:val="99"/>
    <w:rsid w:val="00FD772E"/>
    <w:rPr>
      <w:rFonts w:ascii="Arial" w:hAnsi="Arial"/>
      <w:spacing w:val="-2"/>
    </w:rPr>
  </w:style>
  <w:style w:type="paragraph" w:styleId="Tekstfusnote">
    <w:name w:val="footnote text"/>
    <w:basedOn w:val="Normal"/>
    <w:link w:val="TekstfusnoteChar"/>
    <w:uiPriority w:val="99"/>
    <w:semiHidden/>
    <w:rsid w:val="00FD772E"/>
    <w:pPr>
      <w:widowControl w:val="0"/>
    </w:pPr>
    <w:rPr>
      <w:rFonts w:ascii="CG Times" w:hAnsi="CG Times"/>
      <w:szCs w:val="20"/>
    </w:rPr>
  </w:style>
  <w:style w:type="character" w:customStyle="1" w:styleId="TekstfusnoteChar">
    <w:name w:val="Tekst fusnote Char"/>
    <w:link w:val="Tekstfusnote"/>
    <w:uiPriority w:val="99"/>
    <w:semiHidden/>
    <w:rsid w:val="00FD772E"/>
    <w:rPr>
      <w:rFonts w:ascii="CG Times" w:hAnsi="CG Times"/>
      <w:sz w:val="24"/>
    </w:rPr>
  </w:style>
  <w:style w:type="paragraph" w:styleId="Kartadokumenta">
    <w:name w:val="Document Map"/>
    <w:basedOn w:val="Normal"/>
    <w:link w:val="KartadokumentaChar"/>
    <w:uiPriority w:val="99"/>
    <w:semiHidden/>
    <w:rsid w:val="00FD772E"/>
    <w:pPr>
      <w:shd w:val="clear" w:color="auto" w:fill="000080"/>
    </w:pPr>
    <w:rPr>
      <w:rFonts w:ascii="Tahoma" w:hAnsi="Tahoma" w:cs="Tahoma"/>
      <w:sz w:val="20"/>
      <w:szCs w:val="20"/>
      <w:lang w:eastAsia="en-US"/>
    </w:rPr>
  </w:style>
  <w:style w:type="character" w:customStyle="1" w:styleId="KartadokumentaChar">
    <w:name w:val="Karta dokumenta Char"/>
    <w:link w:val="Kartadokumenta"/>
    <w:uiPriority w:val="99"/>
    <w:semiHidden/>
    <w:rsid w:val="00FD772E"/>
    <w:rPr>
      <w:rFonts w:ascii="Tahoma" w:hAnsi="Tahoma" w:cs="Tahoma"/>
      <w:shd w:val="clear" w:color="auto" w:fill="000080"/>
      <w:lang w:eastAsia="en-US"/>
    </w:rPr>
  </w:style>
  <w:style w:type="paragraph" w:styleId="Odlomakpopisa">
    <w:name w:val="List Paragraph"/>
    <w:basedOn w:val="Normal"/>
    <w:uiPriority w:val="34"/>
    <w:qFormat/>
    <w:rsid w:val="00FD772E"/>
    <w:pPr>
      <w:spacing w:after="200" w:line="276" w:lineRule="auto"/>
      <w:ind w:left="720"/>
      <w:contextualSpacing/>
    </w:pPr>
    <w:rPr>
      <w:rFonts w:ascii="Calibri" w:eastAsia="Calibri" w:hAnsi="Calibri"/>
      <w:sz w:val="22"/>
      <w:szCs w:val="22"/>
      <w:lang w:eastAsia="en-US"/>
    </w:rPr>
  </w:style>
  <w:style w:type="table" w:customStyle="1" w:styleId="Reetkatablice11">
    <w:name w:val="Rešetka tablice11"/>
    <w:basedOn w:val="Obinatablica"/>
    <w:next w:val="Reetkatablice"/>
    <w:uiPriority w:val="59"/>
    <w:locked/>
    <w:rsid w:val="00FD77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
    <w:name w:val="Bez popisa2"/>
    <w:next w:val="Bezpopisa"/>
    <w:uiPriority w:val="99"/>
    <w:semiHidden/>
    <w:unhideWhenUsed/>
    <w:rsid w:val="00FD772E"/>
  </w:style>
  <w:style w:type="numbering" w:customStyle="1" w:styleId="Bezpopisa1111">
    <w:name w:val="Bez popisa1111"/>
    <w:next w:val="Bezpopisa"/>
    <w:uiPriority w:val="99"/>
    <w:semiHidden/>
    <w:unhideWhenUsed/>
    <w:rsid w:val="00FD772E"/>
  </w:style>
  <w:style w:type="table" w:customStyle="1" w:styleId="Reetkatablice2">
    <w:name w:val="Rešetka tablice2"/>
    <w:basedOn w:val="Obinatablica"/>
    <w:next w:val="Reetkatablice"/>
    <w:uiPriority w:val="99"/>
    <w:rsid w:val="00FD7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uiPriority w:val="99"/>
    <w:locked/>
    <w:rsid w:val="00FD772E"/>
    <w:rPr>
      <w:rFonts w:cs="Times New Roman"/>
    </w:rPr>
  </w:style>
  <w:style w:type="paragraph" w:styleId="Naslov">
    <w:name w:val="Title"/>
    <w:basedOn w:val="Normal"/>
    <w:link w:val="NaslovChar"/>
    <w:uiPriority w:val="99"/>
    <w:qFormat/>
    <w:locked/>
    <w:rsid w:val="00FD772E"/>
    <w:pPr>
      <w:jc w:val="center"/>
    </w:pPr>
    <w:rPr>
      <w:rFonts w:eastAsia="Calibri"/>
      <w:b/>
      <w:szCs w:val="20"/>
    </w:rPr>
  </w:style>
  <w:style w:type="character" w:customStyle="1" w:styleId="NaslovChar">
    <w:name w:val="Naslov Char"/>
    <w:link w:val="Naslov"/>
    <w:uiPriority w:val="99"/>
    <w:rsid w:val="00FD772E"/>
    <w:rPr>
      <w:rFonts w:eastAsia="Calibri"/>
      <w:b/>
      <w:sz w:val="24"/>
    </w:rPr>
  </w:style>
  <w:style w:type="paragraph" w:styleId="Tijeloteksta2">
    <w:name w:val="Body Text 2"/>
    <w:basedOn w:val="Normal"/>
    <w:link w:val="Tijeloteksta2Char"/>
    <w:uiPriority w:val="99"/>
    <w:rsid w:val="00FD772E"/>
    <w:pPr>
      <w:jc w:val="both"/>
    </w:pPr>
    <w:rPr>
      <w:rFonts w:eastAsia="Calibri"/>
      <w:szCs w:val="20"/>
    </w:rPr>
  </w:style>
  <w:style w:type="character" w:customStyle="1" w:styleId="Tijeloteksta2Char">
    <w:name w:val="Tijelo teksta 2 Char"/>
    <w:link w:val="Tijeloteksta2"/>
    <w:uiPriority w:val="99"/>
    <w:rsid w:val="00FD772E"/>
    <w:rPr>
      <w:rFonts w:eastAsia="Calibri"/>
      <w:sz w:val="24"/>
    </w:rPr>
  </w:style>
  <w:style w:type="paragraph" w:styleId="Tijeloteksta3">
    <w:name w:val="Body Text 3"/>
    <w:basedOn w:val="Normal"/>
    <w:link w:val="Tijeloteksta3Char"/>
    <w:uiPriority w:val="99"/>
    <w:rsid w:val="00FD772E"/>
    <w:pPr>
      <w:jc w:val="both"/>
    </w:pPr>
    <w:rPr>
      <w:rFonts w:eastAsia="Calibri"/>
      <w:szCs w:val="20"/>
    </w:rPr>
  </w:style>
  <w:style w:type="character" w:customStyle="1" w:styleId="Tijeloteksta3Char">
    <w:name w:val="Tijelo teksta 3 Char"/>
    <w:link w:val="Tijeloteksta3"/>
    <w:uiPriority w:val="99"/>
    <w:rsid w:val="00FD772E"/>
    <w:rPr>
      <w:rFonts w:eastAsia="Calibri"/>
      <w:sz w:val="24"/>
    </w:rPr>
  </w:style>
  <w:style w:type="character" w:styleId="Brojstranice">
    <w:name w:val="page number"/>
    <w:uiPriority w:val="99"/>
    <w:rsid w:val="00FD772E"/>
    <w:rPr>
      <w:rFonts w:cs="Times New Roman"/>
    </w:rPr>
  </w:style>
  <w:style w:type="paragraph" w:styleId="Bezproreda">
    <w:name w:val="No Spacing"/>
    <w:qFormat/>
    <w:rsid w:val="00FD772E"/>
    <w:rPr>
      <w:rFonts w:ascii="Calibri" w:eastAsia="Calibri" w:hAnsi="Calibri"/>
      <w:sz w:val="22"/>
      <w:szCs w:val="22"/>
      <w:lang w:eastAsia="en-US"/>
    </w:rPr>
  </w:style>
  <w:style w:type="table" w:styleId="Tematablice">
    <w:name w:val="Table Theme"/>
    <w:basedOn w:val="Obinatablica"/>
    <w:uiPriority w:val="99"/>
    <w:rsid w:val="00FD772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ematablice1">
    <w:name w:val="Tema tablice1"/>
    <w:uiPriority w:val="99"/>
    <w:rsid w:val="00FD772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jelotekstaChar1">
    <w:name w:val="Tijelo teksta Char1"/>
    <w:aliases w:val="uvlaka 3 Char1,uvlaka 2 Char1"/>
    <w:uiPriority w:val="99"/>
    <w:semiHidden/>
    <w:rsid w:val="00FD772E"/>
    <w:rPr>
      <w:rFonts w:ascii="Times New Roman" w:hAnsi="Times New Roman"/>
      <w:sz w:val="24"/>
      <w:lang w:eastAsia="hr-HR"/>
    </w:rPr>
  </w:style>
  <w:style w:type="numbering" w:customStyle="1" w:styleId="Bezpopisa11111">
    <w:name w:val="Bez popisa11111"/>
    <w:next w:val="Bezpopisa"/>
    <w:uiPriority w:val="99"/>
    <w:semiHidden/>
    <w:unhideWhenUsed/>
    <w:rsid w:val="00FD772E"/>
  </w:style>
  <w:style w:type="table" w:customStyle="1" w:styleId="Reetkatablice111">
    <w:name w:val="Rešetka tablice111"/>
    <w:basedOn w:val="Obinatablica"/>
    <w:next w:val="Reetkatablice"/>
    <w:uiPriority w:val="99"/>
    <w:rsid w:val="00FD7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matablice2">
    <w:name w:val="Tema tablice2"/>
    <w:basedOn w:val="Obinatablica"/>
    <w:next w:val="Tematablice"/>
    <w:uiPriority w:val="99"/>
    <w:rsid w:val="00FD772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ematablice11">
    <w:name w:val="Tema tablice11"/>
    <w:uiPriority w:val="99"/>
    <w:rsid w:val="00FD772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Odlomakpopisa1">
    <w:name w:val="Odlomak popisa1"/>
    <w:basedOn w:val="Normal"/>
    <w:rsid w:val="00FD772E"/>
    <w:pPr>
      <w:spacing w:after="200" w:line="276" w:lineRule="auto"/>
      <w:ind w:left="720"/>
      <w:contextualSpacing/>
    </w:pPr>
    <w:rPr>
      <w:rFonts w:ascii="Calibri" w:hAnsi="Calibri"/>
      <w:sz w:val="22"/>
      <w:szCs w:val="22"/>
      <w:lang w:eastAsia="en-US"/>
    </w:rPr>
  </w:style>
  <w:style w:type="numbering" w:customStyle="1" w:styleId="Bezpopisa21">
    <w:name w:val="Bez popisa21"/>
    <w:next w:val="Bezpopisa"/>
    <w:uiPriority w:val="99"/>
    <w:semiHidden/>
    <w:unhideWhenUsed/>
    <w:rsid w:val="00FD772E"/>
  </w:style>
  <w:style w:type="paragraph" w:customStyle="1" w:styleId="T-98-2">
    <w:name w:val="T-9/8-2"/>
    <w:rsid w:val="00FD772E"/>
    <w:pPr>
      <w:widowControl w:val="0"/>
      <w:tabs>
        <w:tab w:val="left" w:pos="2153"/>
      </w:tabs>
      <w:autoSpaceDE w:val="0"/>
      <w:autoSpaceDN w:val="0"/>
      <w:adjustRightInd w:val="0"/>
      <w:spacing w:after="43"/>
      <w:ind w:firstLine="342"/>
      <w:jc w:val="both"/>
    </w:pPr>
    <w:rPr>
      <w:rFonts w:ascii="Times-NewRoman" w:hAnsi="Times-NewRoman"/>
      <w:sz w:val="19"/>
      <w:szCs w:val="19"/>
    </w:rPr>
  </w:style>
  <w:style w:type="paragraph" w:styleId="Obinitekst">
    <w:name w:val="Plain Text"/>
    <w:link w:val="ObinitekstChar"/>
    <w:rsid w:val="00FD772E"/>
    <w:pPr>
      <w:widowControl w:val="0"/>
      <w:tabs>
        <w:tab w:val="left" w:pos="-720"/>
      </w:tabs>
      <w:suppressAutoHyphens/>
    </w:pPr>
    <w:rPr>
      <w:rFonts w:ascii="Courier New" w:hAnsi="Courier New"/>
      <w:lang w:val="en-AU"/>
    </w:rPr>
  </w:style>
  <w:style w:type="character" w:customStyle="1" w:styleId="ObinitekstChar">
    <w:name w:val="Obični tekst Char"/>
    <w:link w:val="Obinitekst"/>
    <w:rsid w:val="00FD772E"/>
    <w:rPr>
      <w:rFonts w:ascii="Courier New" w:hAnsi="Courier New"/>
      <w:lang w:val="en-AU"/>
    </w:rPr>
  </w:style>
  <w:style w:type="numbering" w:customStyle="1" w:styleId="Bezpopisa3">
    <w:name w:val="Bez popisa3"/>
    <w:next w:val="Bezpopisa"/>
    <w:uiPriority w:val="99"/>
    <w:semiHidden/>
    <w:unhideWhenUsed/>
    <w:rsid w:val="00FD772E"/>
  </w:style>
  <w:style w:type="numbering" w:customStyle="1" w:styleId="Bezpopisa12">
    <w:name w:val="Bez popisa12"/>
    <w:next w:val="Bezpopisa"/>
    <w:uiPriority w:val="99"/>
    <w:semiHidden/>
    <w:unhideWhenUsed/>
    <w:rsid w:val="00FD772E"/>
  </w:style>
  <w:style w:type="table" w:customStyle="1" w:styleId="Tematablice3">
    <w:name w:val="Tema tablice3"/>
    <w:basedOn w:val="Obinatablica"/>
    <w:next w:val="Tematablice"/>
    <w:uiPriority w:val="99"/>
    <w:rsid w:val="00FD772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ematablice12">
    <w:name w:val="Tema tablice12"/>
    <w:uiPriority w:val="99"/>
    <w:rsid w:val="00FD772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ezpopisa111111">
    <w:name w:val="Bez popisa111111"/>
    <w:next w:val="Bezpopisa"/>
    <w:uiPriority w:val="99"/>
    <w:semiHidden/>
    <w:unhideWhenUsed/>
    <w:rsid w:val="00FD772E"/>
  </w:style>
  <w:style w:type="table" w:customStyle="1" w:styleId="Tematablice21">
    <w:name w:val="Tema tablice21"/>
    <w:basedOn w:val="Obinatablica"/>
    <w:next w:val="Tematablice"/>
    <w:uiPriority w:val="99"/>
    <w:rsid w:val="00FD772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ematablice111">
    <w:name w:val="Tema tablice111"/>
    <w:uiPriority w:val="99"/>
    <w:rsid w:val="00FD772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ezpopisa211">
    <w:name w:val="Bez popisa211"/>
    <w:next w:val="Bezpopisa"/>
    <w:uiPriority w:val="99"/>
    <w:semiHidden/>
    <w:unhideWhenUsed/>
    <w:rsid w:val="00FD772E"/>
  </w:style>
  <w:style w:type="paragraph" w:customStyle="1" w:styleId="Clanak">
    <w:name w:val="Clanak"/>
    <w:basedOn w:val="Normal"/>
    <w:rsid w:val="00FD772E"/>
    <w:pPr>
      <w:autoSpaceDE w:val="0"/>
      <w:autoSpaceDN w:val="0"/>
      <w:spacing w:before="86" w:after="43"/>
      <w:jc w:val="center"/>
    </w:pPr>
    <w:rPr>
      <w:rFonts w:ascii="Times-NewRoman" w:eastAsia="Calibri" w:hAnsi="Times-NewRoman"/>
      <w:sz w:val="19"/>
      <w:szCs w:val="19"/>
    </w:rPr>
  </w:style>
  <w:style w:type="numbering" w:customStyle="1" w:styleId="Bezpopisa4">
    <w:name w:val="Bez popisa4"/>
    <w:next w:val="Bezpopisa"/>
    <w:uiPriority w:val="99"/>
    <w:semiHidden/>
    <w:unhideWhenUsed/>
    <w:rsid w:val="00FD772E"/>
  </w:style>
  <w:style w:type="numbering" w:customStyle="1" w:styleId="Bezpopisa13">
    <w:name w:val="Bez popisa13"/>
    <w:next w:val="Bezpopisa"/>
    <w:uiPriority w:val="99"/>
    <w:semiHidden/>
    <w:unhideWhenUsed/>
    <w:rsid w:val="00FD772E"/>
  </w:style>
  <w:style w:type="table" w:customStyle="1" w:styleId="Reetkatablice3">
    <w:name w:val="Rešetka tablice3"/>
    <w:basedOn w:val="Obinatablica"/>
    <w:next w:val="Reetkatablice"/>
    <w:uiPriority w:val="99"/>
    <w:rsid w:val="00FD7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matablice4">
    <w:name w:val="Tema tablice4"/>
    <w:basedOn w:val="Obinatablica"/>
    <w:next w:val="Tematablice"/>
    <w:uiPriority w:val="99"/>
    <w:rsid w:val="00FD772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ematablice13">
    <w:name w:val="Tema tablice13"/>
    <w:uiPriority w:val="99"/>
    <w:rsid w:val="00FD772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ezpopisa112">
    <w:name w:val="Bez popisa112"/>
    <w:next w:val="Bezpopisa"/>
    <w:uiPriority w:val="99"/>
    <w:semiHidden/>
    <w:unhideWhenUsed/>
    <w:rsid w:val="00FD772E"/>
  </w:style>
  <w:style w:type="table" w:customStyle="1" w:styleId="Reetkatablice12">
    <w:name w:val="Rešetka tablice12"/>
    <w:basedOn w:val="Obinatablica"/>
    <w:next w:val="Reetkatablice"/>
    <w:uiPriority w:val="99"/>
    <w:rsid w:val="00FD7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matablice22">
    <w:name w:val="Tema tablice22"/>
    <w:basedOn w:val="Obinatablica"/>
    <w:next w:val="Tematablice"/>
    <w:uiPriority w:val="99"/>
    <w:rsid w:val="00FD772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ematablice112">
    <w:name w:val="Tema tablice112"/>
    <w:uiPriority w:val="99"/>
    <w:rsid w:val="00FD772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ezpopisa22">
    <w:name w:val="Bez popisa22"/>
    <w:next w:val="Bezpopisa"/>
    <w:uiPriority w:val="99"/>
    <w:semiHidden/>
    <w:unhideWhenUsed/>
    <w:rsid w:val="00FD772E"/>
  </w:style>
  <w:style w:type="numbering" w:customStyle="1" w:styleId="Bezpopisa31">
    <w:name w:val="Bez popisa31"/>
    <w:next w:val="Bezpopisa"/>
    <w:uiPriority w:val="99"/>
    <w:semiHidden/>
    <w:unhideWhenUsed/>
    <w:rsid w:val="00FD772E"/>
  </w:style>
  <w:style w:type="numbering" w:customStyle="1" w:styleId="Bezpopisa121">
    <w:name w:val="Bez popisa121"/>
    <w:next w:val="Bezpopisa"/>
    <w:uiPriority w:val="99"/>
    <w:semiHidden/>
    <w:unhideWhenUsed/>
    <w:rsid w:val="00FD772E"/>
  </w:style>
  <w:style w:type="table" w:customStyle="1" w:styleId="Reetkatablice21">
    <w:name w:val="Rešetka tablice21"/>
    <w:basedOn w:val="Obinatablica"/>
    <w:next w:val="Reetkatablice"/>
    <w:uiPriority w:val="99"/>
    <w:rsid w:val="00FD7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matablice31">
    <w:name w:val="Tema tablice31"/>
    <w:basedOn w:val="Obinatablica"/>
    <w:next w:val="Tematablice"/>
    <w:uiPriority w:val="99"/>
    <w:rsid w:val="00FD772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ematablice121">
    <w:name w:val="Tema tablice121"/>
    <w:uiPriority w:val="99"/>
    <w:rsid w:val="00FD772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ezpopisa1112">
    <w:name w:val="Bez popisa1112"/>
    <w:next w:val="Bezpopisa"/>
    <w:uiPriority w:val="99"/>
    <w:semiHidden/>
    <w:unhideWhenUsed/>
    <w:rsid w:val="00FD772E"/>
  </w:style>
  <w:style w:type="table" w:customStyle="1" w:styleId="Tematablice211">
    <w:name w:val="Tema tablice211"/>
    <w:basedOn w:val="Obinatablica"/>
    <w:next w:val="Tematablice"/>
    <w:uiPriority w:val="99"/>
    <w:rsid w:val="00FD772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ematablice1111">
    <w:name w:val="Tema tablice1111"/>
    <w:uiPriority w:val="99"/>
    <w:rsid w:val="00FD772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ezpopisa212">
    <w:name w:val="Bez popisa212"/>
    <w:next w:val="Bezpopisa"/>
    <w:uiPriority w:val="99"/>
    <w:semiHidden/>
    <w:unhideWhenUsed/>
    <w:rsid w:val="00FD772E"/>
  </w:style>
  <w:style w:type="table" w:customStyle="1" w:styleId="TableGrid1">
    <w:name w:val="Table Grid1"/>
    <w:basedOn w:val="Obinatablica"/>
    <w:next w:val="Reetkatablice"/>
    <w:uiPriority w:val="59"/>
    <w:rsid w:val="0033340A"/>
    <w:rPr>
      <w:rFonts w:ascii="Arial" w:eastAsiaTheme="minorHAnsi" w:hAnsi="Arial"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text" w:uiPriority="0"/>
    <w:lsdException w:name="Title" w:locked="1" w:semiHidden="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Normal (Web)" w:uiPriority="0"/>
    <w:lsdException w:name="Table Grid" w:locked="1" w:semiHidden="0" w:uiPriority="0"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FE2"/>
    <w:rPr>
      <w:sz w:val="24"/>
      <w:szCs w:val="24"/>
    </w:rPr>
  </w:style>
  <w:style w:type="paragraph" w:styleId="Naslov1">
    <w:name w:val="heading 1"/>
    <w:basedOn w:val="Normal"/>
    <w:next w:val="Normal"/>
    <w:link w:val="Naslov1Char"/>
    <w:uiPriority w:val="99"/>
    <w:qFormat/>
    <w:locked/>
    <w:rsid w:val="00FD772E"/>
    <w:pPr>
      <w:keepNext/>
      <w:numPr>
        <w:numId w:val="2"/>
      </w:numPr>
      <w:spacing w:before="240" w:after="60"/>
      <w:jc w:val="center"/>
      <w:outlineLvl w:val="0"/>
    </w:pPr>
    <w:rPr>
      <w:rFonts w:ascii="Arial" w:eastAsia="Calibri" w:hAnsi="Arial"/>
      <w:b/>
      <w:kern w:val="28"/>
      <w:szCs w:val="20"/>
      <w:lang w:val="en-GB" w:eastAsia="en-US"/>
    </w:rPr>
  </w:style>
  <w:style w:type="paragraph" w:styleId="Naslov2">
    <w:name w:val="heading 2"/>
    <w:basedOn w:val="Normal"/>
    <w:next w:val="Normal"/>
    <w:link w:val="Naslov2Char"/>
    <w:uiPriority w:val="99"/>
    <w:qFormat/>
    <w:locked/>
    <w:rsid w:val="00FD772E"/>
    <w:pPr>
      <w:keepNext/>
      <w:widowControl w:val="0"/>
      <w:numPr>
        <w:ilvl w:val="1"/>
        <w:numId w:val="2"/>
      </w:numPr>
      <w:spacing w:before="240" w:after="60"/>
      <w:jc w:val="center"/>
      <w:outlineLvl w:val="1"/>
    </w:pPr>
    <w:rPr>
      <w:rFonts w:ascii="Arial" w:eastAsia="Calibri" w:hAnsi="Arial"/>
      <w:b/>
      <w:sz w:val="22"/>
      <w:szCs w:val="20"/>
      <w:lang w:val="en-GB" w:eastAsia="en-US"/>
    </w:rPr>
  </w:style>
  <w:style w:type="paragraph" w:styleId="Naslov3">
    <w:name w:val="heading 3"/>
    <w:basedOn w:val="Normal"/>
    <w:next w:val="Normal"/>
    <w:link w:val="Naslov3Char"/>
    <w:uiPriority w:val="99"/>
    <w:qFormat/>
    <w:locked/>
    <w:rsid w:val="00FD772E"/>
    <w:pPr>
      <w:keepNext/>
      <w:widowControl w:val="0"/>
      <w:numPr>
        <w:ilvl w:val="2"/>
        <w:numId w:val="2"/>
      </w:numPr>
      <w:spacing w:before="240" w:after="60"/>
      <w:outlineLvl w:val="2"/>
    </w:pPr>
    <w:rPr>
      <w:rFonts w:ascii="Arial" w:eastAsia="Calibri" w:hAnsi="Arial"/>
      <w:b/>
      <w:sz w:val="22"/>
      <w:szCs w:val="20"/>
      <w:lang w:val="en-GB" w:eastAsia="en-US"/>
    </w:rPr>
  </w:style>
  <w:style w:type="paragraph" w:styleId="Naslov4">
    <w:name w:val="heading 4"/>
    <w:basedOn w:val="Normal"/>
    <w:next w:val="Normal"/>
    <w:link w:val="Naslov4Char"/>
    <w:uiPriority w:val="99"/>
    <w:qFormat/>
    <w:locked/>
    <w:rsid w:val="00FD772E"/>
    <w:pPr>
      <w:keepNext/>
      <w:widowControl w:val="0"/>
      <w:numPr>
        <w:ilvl w:val="3"/>
        <w:numId w:val="2"/>
      </w:numPr>
      <w:spacing w:before="240" w:after="60"/>
      <w:outlineLvl w:val="3"/>
    </w:pPr>
    <w:rPr>
      <w:rFonts w:ascii="Arial" w:eastAsia="Calibri" w:hAnsi="Arial"/>
      <w:sz w:val="22"/>
      <w:szCs w:val="20"/>
      <w:lang w:val="en-GB" w:eastAsia="en-US"/>
    </w:rPr>
  </w:style>
  <w:style w:type="paragraph" w:styleId="Naslov5">
    <w:name w:val="heading 5"/>
    <w:basedOn w:val="Normal"/>
    <w:next w:val="Normal"/>
    <w:link w:val="Naslov5Char"/>
    <w:uiPriority w:val="99"/>
    <w:qFormat/>
    <w:locked/>
    <w:rsid w:val="00FD772E"/>
    <w:pPr>
      <w:widowControl w:val="0"/>
      <w:numPr>
        <w:ilvl w:val="4"/>
        <w:numId w:val="2"/>
      </w:numPr>
      <w:spacing w:before="240" w:after="60"/>
      <w:outlineLvl w:val="4"/>
    </w:pPr>
    <w:rPr>
      <w:rFonts w:ascii="Arial" w:eastAsia="Calibri" w:hAnsi="Arial"/>
      <w:sz w:val="22"/>
      <w:szCs w:val="20"/>
      <w:lang w:val="en-GB" w:eastAsia="en-US"/>
    </w:rPr>
  </w:style>
  <w:style w:type="paragraph" w:styleId="Naslov6">
    <w:name w:val="heading 6"/>
    <w:basedOn w:val="Normal"/>
    <w:next w:val="Normal"/>
    <w:link w:val="Naslov6Char"/>
    <w:uiPriority w:val="99"/>
    <w:qFormat/>
    <w:locked/>
    <w:rsid w:val="00FD772E"/>
    <w:pPr>
      <w:widowControl w:val="0"/>
      <w:numPr>
        <w:ilvl w:val="5"/>
        <w:numId w:val="2"/>
      </w:numPr>
      <w:spacing w:before="240" w:after="60"/>
      <w:outlineLvl w:val="5"/>
    </w:pPr>
    <w:rPr>
      <w:rFonts w:ascii="Arial" w:eastAsia="Calibri" w:hAnsi="Arial"/>
      <w:i/>
      <w:sz w:val="22"/>
      <w:szCs w:val="20"/>
      <w:lang w:val="en-GB" w:eastAsia="en-US"/>
    </w:rPr>
  </w:style>
  <w:style w:type="paragraph" w:styleId="Naslov7">
    <w:name w:val="heading 7"/>
    <w:basedOn w:val="Normal"/>
    <w:next w:val="Normal"/>
    <w:link w:val="Naslov7Char"/>
    <w:uiPriority w:val="99"/>
    <w:qFormat/>
    <w:locked/>
    <w:rsid w:val="00FD772E"/>
    <w:pPr>
      <w:widowControl w:val="0"/>
      <w:numPr>
        <w:ilvl w:val="6"/>
        <w:numId w:val="2"/>
      </w:numPr>
      <w:spacing w:before="240" w:after="60"/>
      <w:outlineLvl w:val="6"/>
    </w:pPr>
    <w:rPr>
      <w:rFonts w:ascii="Arial" w:eastAsia="Calibri" w:hAnsi="Arial"/>
      <w:sz w:val="22"/>
      <w:szCs w:val="20"/>
      <w:lang w:val="en-GB" w:eastAsia="en-US"/>
    </w:rPr>
  </w:style>
  <w:style w:type="paragraph" w:styleId="Naslov8">
    <w:name w:val="heading 8"/>
    <w:basedOn w:val="Normal"/>
    <w:next w:val="Normal"/>
    <w:link w:val="Naslov8Char"/>
    <w:qFormat/>
    <w:locked/>
    <w:rsid w:val="00FD772E"/>
    <w:pPr>
      <w:widowControl w:val="0"/>
      <w:numPr>
        <w:ilvl w:val="7"/>
        <w:numId w:val="2"/>
      </w:numPr>
      <w:spacing w:before="240" w:after="60"/>
      <w:outlineLvl w:val="7"/>
    </w:pPr>
    <w:rPr>
      <w:rFonts w:ascii="Arial" w:eastAsia="Calibri" w:hAnsi="Arial"/>
      <w:i/>
      <w:sz w:val="22"/>
      <w:szCs w:val="20"/>
      <w:lang w:val="en-GB"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99"/>
    <w:rsid w:val="00A71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rsid w:val="00C95074"/>
    <w:pPr>
      <w:tabs>
        <w:tab w:val="center" w:pos="4536"/>
        <w:tab w:val="right" w:pos="9072"/>
      </w:tabs>
    </w:pPr>
    <w:rPr>
      <w:lang w:val="en-US" w:eastAsia="en-US"/>
    </w:rPr>
  </w:style>
  <w:style w:type="character" w:customStyle="1" w:styleId="ZaglavljeChar">
    <w:name w:val="Zaglavlje Char"/>
    <w:link w:val="Zaglavlje"/>
    <w:uiPriority w:val="99"/>
    <w:locked/>
    <w:rsid w:val="00C95074"/>
    <w:rPr>
      <w:rFonts w:cs="Times New Roman"/>
      <w:sz w:val="24"/>
    </w:rPr>
  </w:style>
  <w:style w:type="paragraph" w:styleId="Podnoje">
    <w:name w:val="footer"/>
    <w:basedOn w:val="Normal"/>
    <w:link w:val="PodnojeChar"/>
    <w:uiPriority w:val="99"/>
    <w:rsid w:val="00C95074"/>
    <w:pPr>
      <w:tabs>
        <w:tab w:val="center" w:pos="4536"/>
        <w:tab w:val="right" w:pos="9072"/>
      </w:tabs>
    </w:pPr>
    <w:rPr>
      <w:lang w:val="en-US" w:eastAsia="en-US"/>
    </w:rPr>
  </w:style>
  <w:style w:type="character" w:customStyle="1" w:styleId="PodnojeChar">
    <w:name w:val="Podnožje Char"/>
    <w:link w:val="Podnoje"/>
    <w:uiPriority w:val="99"/>
    <w:locked/>
    <w:rsid w:val="00C95074"/>
    <w:rPr>
      <w:rFonts w:cs="Times New Roman"/>
      <w:sz w:val="24"/>
    </w:rPr>
  </w:style>
  <w:style w:type="character" w:styleId="Referencakomentara">
    <w:name w:val="annotation reference"/>
    <w:uiPriority w:val="99"/>
    <w:rsid w:val="004B4568"/>
    <w:rPr>
      <w:rFonts w:cs="Times New Roman"/>
      <w:sz w:val="16"/>
    </w:rPr>
  </w:style>
  <w:style w:type="paragraph" w:styleId="Tekstkomentara">
    <w:name w:val="annotation text"/>
    <w:basedOn w:val="Normal"/>
    <w:link w:val="TekstkomentaraChar"/>
    <w:uiPriority w:val="99"/>
    <w:rsid w:val="004B4568"/>
    <w:rPr>
      <w:sz w:val="20"/>
      <w:szCs w:val="20"/>
    </w:rPr>
  </w:style>
  <w:style w:type="character" w:customStyle="1" w:styleId="TekstkomentaraChar">
    <w:name w:val="Tekst komentara Char"/>
    <w:link w:val="Tekstkomentara"/>
    <w:uiPriority w:val="99"/>
    <w:locked/>
    <w:rPr>
      <w:rFonts w:cs="Times New Roman"/>
      <w:sz w:val="20"/>
      <w:szCs w:val="20"/>
      <w:lang w:val="hr-HR" w:eastAsia="hr-HR"/>
    </w:rPr>
  </w:style>
  <w:style w:type="paragraph" w:styleId="Predmetkomentara">
    <w:name w:val="annotation subject"/>
    <w:basedOn w:val="Tekstkomentara"/>
    <w:next w:val="Tekstkomentara"/>
    <w:link w:val="PredmetkomentaraChar"/>
    <w:uiPriority w:val="99"/>
    <w:rsid w:val="004B4568"/>
    <w:rPr>
      <w:b/>
      <w:bCs/>
    </w:rPr>
  </w:style>
  <w:style w:type="character" w:customStyle="1" w:styleId="PredmetkomentaraChar">
    <w:name w:val="Predmet komentara Char"/>
    <w:link w:val="Predmetkomentara"/>
    <w:uiPriority w:val="99"/>
    <w:locked/>
    <w:rPr>
      <w:rFonts w:cs="Times New Roman"/>
      <w:b/>
      <w:bCs/>
      <w:sz w:val="20"/>
      <w:szCs w:val="20"/>
      <w:lang w:val="hr-HR" w:eastAsia="hr-HR"/>
    </w:rPr>
  </w:style>
  <w:style w:type="paragraph" w:styleId="Tekstbalonia">
    <w:name w:val="Balloon Text"/>
    <w:basedOn w:val="Normal"/>
    <w:link w:val="TekstbaloniaChar"/>
    <w:uiPriority w:val="99"/>
    <w:semiHidden/>
    <w:rsid w:val="004B4568"/>
    <w:rPr>
      <w:rFonts w:ascii="Tahoma" w:hAnsi="Tahoma" w:cs="Tahoma"/>
      <w:sz w:val="16"/>
      <w:szCs w:val="16"/>
    </w:rPr>
  </w:style>
  <w:style w:type="character" w:customStyle="1" w:styleId="TekstbaloniaChar">
    <w:name w:val="Tekst balončića Char"/>
    <w:link w:val="Tekstbalonia"/>
    <w:uiPriority w:val="99"/>
    <w:semiHidden/>
    <w:locked/>
    <w:rPr>
      <w:rFonts w:cs="Times New Roman"/>
      <w:sz w:val="2"/>
      <w:lang w:val="hr-HR" w:eastAsia="hr-HR"/>
    </w:rPr>
  </w:style>
  <w:style w:type="character" w:customStyle="1" w:styleId="Naslov1Char">
    <w:name w:val="Naslov 1 Char"/>
    <w:link w:val="Naslov1"/>
    <w:uiPriority w:val="99"/>
    <w:rsid w:val="00FD772E"/>
    <w:rPr>
      <w:rFonts w:ascii="Arial" w:eastAsia="Calibri" w:hAnsi="Arial"/>
      <w:b/>
      <w:kern w:val="28"/>
      <w:sz w:val="24"/>
      <w:lang w:val="en-GB" w:eastAsia="en-US"/>
    </w:rPr>
  </w:style>
  <w:style w:type="character" w:customStyle="1" w:styleId="Naslov2Char">
    <w:name w:val="Naslov 2 Char"/>
    <w:link w:val="Naslov2"/>
    <w:uiPriority w:val="99"/>
    <w:rsid w:val="00FD772E"/>
    <w:rPr>
      <w:rFonts w:ascii="Arial" w:eastAsia="Calibri" w:hAnsi="Arial"/>
      <w:b/>
      <w:sz w:val="22"/>
      <w:lang w:val="en-GB" w:eastAsia="en-US"/>
    </w:rPr>
  </w:style>
  <w:style w:type="character" w:customStyle="1" w:styleId="Naslov3Char">
    <w:name w:val="Naslov 3 Char"/>
    <w:link w:val="Naslov3"/>
    <w:uiPriority w:val="99"/>
    <w:rsid w:val="00FD772E"/>
    <w:rPr>
      <w:rFonts w:ascii="Arial" w:eastAsia="Calibri" w:hAnsi="Arial"/>
      <w:b/>
      <w:sz w:val="22"/>
      <w:lang w:val="en-GB" w:eastAsia="en-US"/>
    </w:rPr>
  </w:style>
  <w:style w:type="character" w:customStyle="1" w:styleId="Naslov4Char">
    <w:name w:val="Naslov 4 Char"/>
    <w:link w:val="Naslov4"/>
    <w:uiPriority w:val="99"/>
    <w:rsid w:val="00FD772E"/>
    <w:rPr>
      <w:rFonts w:ascii="Arial" w:eastAsia="Calibri" w:hAnsi="Arial"/>
      <w:sz w:val="22"/>
      <w:lang w:val="en-GB" w:eastAsia="en-US"/>
    </w:rPr>
  </w:style>
  <w:style w:type="character" w:customStyle="1" w:styleId="Naslov5Char">
    <w:name w:val="Naslov 5 Char"/>
    <w:link w:val="Naslov5"/>
    <w:uiPriority w:val="99"/>
    <w:rsid w:val="00FD772E"/>
    <w:rPr>
      <w:rFonts w:ascii="Arial" w:eastAsia="Calibri" w:hAnsi="Arial"/>
      <w:sz w:val="22"/>
      <w:lang w:val="en-GB" w:eastAsia="en-US"/>
    </w:rPr>
  </w:style>
  <w:style w:type="character" w:customStyle="1" w:styleId="Naslov6Char">
    <w:name w:val="Naslov 6 Char"/>
    <w:link w:val="Naslov6"/>
    <w:uiPriority w:val="99"/>
    <w:rsid w:val="00FD772E"/>
    <w:rPr>
      <w:rFonts w:ascii="Arial" w:eastAsia="Calibri" w:hAnsi="Arial"/>
      <w:i/>
      <w:sz w:val="22"/>
      <w:lang w:val="en-GB" w:eastAsia="en-US"/>
    </w:rPr>
  </w:style>
  <w:style w:type="character" w:customStyle="1" w:styleId="Naslov7Char">
    <w:name w:val="Naslov 7 Char"/>
    <w:link w:val="Naslov7"/>
    <w:uiPriority w:val="99"/>
    <w:rsid w:val="00FD772E"/>
    <w:rPr>
      <w:rFonts w:ascii="Arial" w:eastAsia="Calibri" w:hAnsi="Arial"/>
      <w:sz w:val="22"/>
      <w:lang w:val="en-GB" w:eastAsia="en-US"/>
    </w:rPr>
  </w:style>
  <w:style w:type="character" w:customStyle="1" w:styleId="Naslov8Char">
    <w:name w:val="Naslov 8 Char"/>
    <w:link w:val="Naslov8"/>
    <w:rsid w:val="00FD772E"/>
    <w:rPr>
      <w:rFonts w:ascii="Arial" w:eastAsia="Calibri" w:hAnsi="Arial"/>
      <w:i/>
      <w:sz w:val="22"/>
      <w:lang w:val="en-GB" w:eastAsia="en-US"/>
    </w:rPr>
  </w:style>
  <w:style w:type="numbering" w:customStyle="1" w:styleId="Bezpopisa1">
    <w:name w:val="Bez popisa1"/>
    <w:next w:val="Bezpopisa"/>
    <w:uiPriority w:val="99"/>
    <w:semiHidden/>
    <w:unhideWhenUsed/>
    <w:rsid w:val="00FD772E"/>
  </w:style>
  <w:style w:type="numbering" w:customStyle="1" w:styleId="Bezpopisa11">
    <w:name w:val="Bez popisa11"/>
    <w:next w:val="Bezpopisa"/>
    <w:uiPriority w:val="99"/>
    <w:semiHidden/>
    <w:unhideWhenUsed/>
    <w:rsid w:val="00FD772E"/>
  </w:style>
  <w:style w:type="table" w:customStyle="1" w:styleId="Reetkatablice1">
    <w:name w:val="Rešetka tablice1"/>
    <w:basedOn w:val="Obinatablica"/>
    <w:next w:val="Reetkatablice"/>
    <w:uiPriority w:val="99"/>
    <w:rsid w:val="00FD7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1">
    <w:name w:val="Bez popisa111"/>
    <w:next w:val="Bezpopisa"/>
    <w:uiPriority w:val="99"/>
    <w:semiHidden/>
    <w:rsid w:val="00FD772E"/>
  </w:style>
  <w:style w:type="character" w:styleId="Hiperveza">
    <w:name w:val="Hyperlink"/>
    <w:uiPriority w:val="99"/>
    <w:rsid w:val="00FD772E"/>
    <w:rPr>
      <w:rFonts w:cs="Times New Roman"/>
      <w:color w:val="0000FF"/>
      <w:u w:val="single"/>
    </w:rPr>
  </w:style>
  <w:style w:type="character" w:styleId="SlijeenaHiperveza">
    <w:name w:val="FollowedHyperlink"/>
    <w:uiPriority w:val="99"/>
    <w:rsid w:val="00FD772E"/>
    <w:rPr>
      <w:rFonts w:cs="Times New Roman"/>
      <w:color w:val="800080"/>
      <w:u w:val="single"/>
    </w:rPr>
  </w:style>
  <w:style w:type="paragraph" w:customStyle="1" w:styleId="xl65">
    <w:name w:val="xl65"/>
    <w:basedOn w:val="Normal"/>
    <w:rsid w:val="00FD77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rPr>
  </w:style>
  <w:style w:type="paragraph" w:customStyle="1" w:styleId="xl66">
    <w:name w:val="xl66"/>
    <w:basedOn w:val="Normal"/>
    <w:rsid w:val="00FD772E"/>
    <w:pPr>
      <w:spacing w:before="100" w:beforeAutospacing="1" w:after="100" w:afterAutospacing="1"/>
      <w:textAlignment w:val="top"/>
    </w:pPr>
    <w:rPr>
      <w:rFonts w:eastAsia="Calibri"/>
    </w:rPr>
  </w:style>
  <w:style w:type="paragraph" w:customStyle="1" w:styleId="xl67">
    <w:name w:val="xl67"/>
    <w:basedOn w:val="Normal"/>
    <w:rsid w:val="00FD77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rPr>
  </w:style>
  <w:style w:type="paragraph" w:customStyle="1" w:styleId="xl68">
    <w:name w:val="xl68"/>
    <w:basedOn w:val="Normal"/>
    <w:rsid w:val="00FD77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rPr>
  </w:style>
  <w:style w:type="paragraph" w:customStyle="1" w:styleId="xl69">
    <w:name w:val="xl69"/>
    <w:basedOn w:val="Normal"/>
    <w:rsid w:val="00FD772E"/>
    <w:pPr>
      <w:spacing w:before="100" w:beforeAutospacing="1" w:after="100" w:afterAutospacing="1"/>
      <w:textAlignment w:val="top"/>
    </w:pPr>
    <w:rPr>
      <w:rFonts w:eastAsia="Calibri"/>
    </w:rPr>
  </w:style>
  <w:style w:type="paragraph" w:customStyle="1" w:styleId="xl70">
    <w:name w:val="xl70"/>
    <w:basedOn w:val="Normal"/>
    <w:rsid w:val="00FD7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Calibri"/>
    </w:rPr>
  </w:style>
  <w:style w:type="paragraph" w:customStyle="1" w:styleId="xl71">
    <w:name w:val="xl71"/>
    <w:basedOn w:val="Normal"/>
    <w:rsid w:val="00FD772E"/>
    <w:pPr>
      <w:spacing w:before="100" w:beforeAutospacing="1" w:after="100" w:afterAutospacing="1"/>
      <w:jc w:val="center"/>
      <w:textAlignment w:val="top"/>
    </w:pPr>
    <w:rPr>
      <w:rFonts w:eastAsia="Calibri"/>
    </w:rPr>
  </w:style>
  <w:style w:type="paragraph" w:customStyle="1" w:styleId="xl72">
    <w:name w:val="xl72"/>
    <w:basedOn w:val="Normal"/>
    <w:rsid w:val="00FD77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rPr>
  </w:style>
  <w:style w:type="paragraph" w:customStyle="1" w:styleId="xl73">
    <w:name w:val="xl73"/>
    <w:basedOn w:val="Normal"/>
    <w:rsid w:val="00FD7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rPr>
  </w:style>
  <w:style w:type="paragraph" w:customStyle="1" w:styleId="xl74">
    <w:name w:val="xl74"/>
    <w:basedOn w:val="Normal"/>
    <w:rsid w:val="00FD772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Calibri"/>
    </w:rPr>
  </w:style>
  <w:style w:type="paragraph" w:customStyle="1" w:styleId="xl75">
    <w:name w:val="xl75"/>
    <w:basedOn w:val="Normal"/>
    <w:rsid w:val="00FD772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eastAsia="Calibri" w:hAnsi="Arial" w:cs="Arial"/>
    </w:rPr>
  </w:style>
  <w:style w:type="paragraph" w:customStyle="1" w:styleId="xl76">
    <w:name w:val="xl76"/>
    <w:basedOn w:val="Normal"/>
    <w:rsid w:val="00FD772E"/>
    <w:pPr>
      <w:spacing w:before="100" w:beforeAutospacing="1" w:after="100" w:afterAutospacing="1"/>
      <w:jc w:val="both"/>
      <w:textAlignment w:val="top"/>
    </w:pPr>
    <w:rPr>
      <w:rFonts w:eastAsia="Calibri"/>
    </w:rPr>
  </w:style>
  <w:style w:type="paragraph" w:customStyle="1" w:styleId="xl77">
    <w:name w:val="xl77"/>
    <w:basedOn w:val="Normal"/>
    <w:rsid w:val="00FD77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rPr>
  </w:style>
  <w:style w:type="paragraph" w:customStyle="1" w:styleId="xl78">
    <w:name w:val="xl78"/>
    <w:basedOn w:val="Normal"/>
    <w:rsid w:val="00FD77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rPr>
  </w:style>
  <w:style w:type="paragraph" w:customStyle="1" w:styleId="xl79">
    <w:name w:val="xl79"/>
    <w:basedOn w:val="Normal"/>
    <w:rsid w:val="00FD772E"/>
    <w:pPr>
      <w:spacing w:before="100" w:beforeAutospacing="1" w:after="100" w:afterAutospacing="1"/>
      <w:textAlignment w:val="top"/>
    </w:pPr>
    <w:rPr>
      <w:rFonts w:eastAsia="Calibri"/>
    </w:rPr>
  </w:style>
  <w:style w:type="paragraph" w:customStyle="1" w:styleId="xl80">
    <w:name w:val="xl80"/>
    <w:basedOn w:val="Normal"/>
    <w:rsid w:val="00FD772E"/>
    <w:pPr>
      <w:pBdr>
        <w:top w:val="single" w:sz="4" w:space="0" w:color="auto"/>
        <w:left w:val="single" w:sz="4" w:space="0" w:color="auto"/>
        <w:bottom w:val="single" w:sz="4" w:space="0" w:color="auto"/>
      </w:pBdr>
      <w:spacing w:before="100" w:beforeAutospacing="1" w:after="100" w:afterAutospacing="1"/>
      <w:textAlignment w:val="top"/>
    </w:pPr>
    <w:rPr>
      <w:rFonts w:eastAsia="Calibri"/>
    </w:rPr>
  </w:style>
  <w:style w:type="paragraph" w:customStyle="1" w:styleId="xl81">
    <w:name w:val="xl81"/>
    <w:basedOn w:val="Normal"/>
    <w:rsid w:val="00FD772E"/>
    <w:pPr>
      <w:pBdr>
        <w:top w:val="single" w:sz="4" w:space="0" w:color="auto"/>
        <w:bottom w:val="single" w:sz="4" w:space="0" w:color="auto"/>
      </w:pBdr>
      <w:spacing w:before="100" w:beforeAutospacing="1" w:after="100" w:afterAutospacing="1"/>
      <w:textAlignment w:val="top"/>
    </w:pPr>
    <w:rPr>
      <w:rFonts w:eastAsia="Calibri"/>
    </w:rPr>
  </w:style>
  <w:style w:type="paragraph" w:customStyle="1" w:styleId="xl82">
    <w:name w:val="xl82"/>
    <w:basedOn w:val="Normal"/>
    <w:rsid w:val="00FD772E"/>
    <w:pPr>
      <w:pBdr>
        <w:top w:val="single" w:sz="4" w:space="0" w:color="auto"/>
        <w:bottom w:val="single" w:sz="4" w:space="0" w:color="auto"/>
        <w:right w:val="single" w:sz="4" w:space="0" w:color="auto"/>
      </w:pBdr>
      <w:spacing w:before="100" w:beforeAutospacing="1" w:after="100" w:afterAutospacing="1"/>
      <w:textAlignment w:val="top"/>
    </w:pPr>
    <w:rPr>
      <w:rFonts w:eastAsia="Calibri"/>
    </w:rPr>
  </w:style>
  <w:style w:type="paragraph" w:customStyle="1" w:styleId="xl83">
    <w:name w:val="xl83"/>
    <w:basedOn w:val="Normal"/>
    <w:rsid w:val="00FD772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rPr>
  </w:style>
  <w:style w:type="paragraph" w:customStyle="1" w:styleId="xl84">
    <w:name w:val="xl84"/>
    <w:basedOn w:val="Normal"/>
    <w:rsid w:val="00FD772E"/>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rPr>
  </w:style>
  <w:style w:type="paragraph" w:customStyle="1" w:styleId="xl85">
    <w:name w:val="xl85"/>
    <w:basedOn w:val="Normal"/>
    <w:rsid w:val="00FD772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rPr>
  </w:style>
  <w:style w:type="paragraph" w:styleId="Tekstkrajnjebiljeke">
    <w:name w:val="endnote text"/>
    <w:basedOn w:val="Normal"/>
    <w:link w:val="TekstkrajnjebiljekeChar"/>
    <w:semiHidden/>
    <w:rsid w:val="00FD772E"/>
    <w:pPr>
      <w:widowControl w:val="0"/>
      <w:tabs>
        <w:tab w:val="left" w:pos="-720"/>
      </w:tabs>
      <w:suppressAutoHyphens/>
    </w:pPr>
    <w:rPr>
      <w:rFonts w:ascii="CG Times" w:eastAsia="Calibri" w:hAnsi="CG Times"/>
      <w:sz w:val="22"/>
      <w:szCs w:val="20"/>
    </w:rPr>
  </w:style>
  <w:style w:type="character" w:customStyle="1" w:styleId="TekstkrajnjebiljekeChar">
    <w:name w:val="Tekst krajnje bilješke Char"/>
    <w:link w:val="Tekstkrajnjebiljeke"/>
    <w:semiHidden/>
    <w:rsid w:val="00FD772E"/>
    <w:rPr>
      <w:rFonts w:ascii="CG Times" w:eastAsia="Calibri" w:hAnsi="CG Times"/>
      <w:sz w:val="22"/>
    </w:rPr>
  </w:style>
  <w:style w:type="paragraph" w:styleId="Uvuenotijeloteksta">
    <w:name w:val="Body Text Indent"/>
    <w:basedOn w:val="Normal"/>
    <w:link w:val="UvuenotijelotekstaChar"/>
    <w:rsid w:val="00FD772E"/>
    <w:pPr>
      <w:widowControl w:val="0"/>
      <w:tabs>
        <w:tab w:val="left" w:pos="-720"/>
      </w:tabs>
      <w:suppressAutoHyphens/>
      <w:ind w:left="220"/>
    </w:pPr>
    <w:rPr>
      <w:rFonts w:ascii="Arial" w:eastAsia="Calibri" w:hAnsi="Arial"/>
      <w:spacing w:val="-2"/>
      <w:szCs w:val="20"/>
    </w:rPr>
  </w:style>
  <w:style w:type="character" w:customStyle="1" w:styleId="UvuenotijelotekstaChar">
    <w:name w:val="Uvučeno tijelo teksta Char"/>
    <w:link w:val="Uvuenotijeloteksta"/>
    <w:rsid w:val="00FD772E"/>
    <w:rPr>
      <w:rFonts w:ascii="Arial" w:eastAsia="Calibri" w:hAnsi="Arial"/>
      <w:spacing w:val="-2"/>
      <w:sz w:val="24"/>
    </w:rPr>
  </w:style>
  <w:style w:type="paragraph" w:styleId="StandardWeb">
    <w:name w:val="Normal (Web)"/>
    <w:basedOn w:val="Normal"/>
    <w:rsid w:val="00FD772E"/>
    <w:pPr>
      <w:spacing w:line="288" w:lineRule="atLeast"/>
    </w:pPr>
    <w:rPr>
      <w:rFonts w:ascii="Tahoma" w:hAnsi="Tahoma" w:cs="Tahoma"/>
      <w:color w:val="666666"/>
      <w:sz w:val="17"/>
      <w:szCs w:val="17"/>
    </w:rPr>
  </w:style>
  <w:style w:type="paragraph" w:styleId="Tijeloteksta">
    <w:name w:val="Body Text"/>
    <w:aliases w:val="uvlaka 3,uvlaka 2"/>
    <w:basedOn w:val="Normal"/>
    <w:link w:val="TijelotekstaChar"/>
    <w:uiPriority w:val="99"/>
    <w:rsid w:val="00FD772E"/>
    <w:pPr>
      <w:widowControl w:val="0"/>
      <w:tabs>
        <w:tab w:val="left" w:pos="-720"/>
      </w:tabs>
      <w:suppressAutoHyphens/>
      <w:ind w:left="220"/>
    </w:pPr>
    <w:rPr>
      <w:rFonts w:ascii="Arial" w:hAnsi="Arial"/>
      <w:spacing w:val="-2"/>
      <w:sz w:val="20"/>
      <w:szCs w:val="20"/>
    </w:rPr>
  </w:style>
  <w:style w:type="character" w:customStyle="1" w:styleId="TijelotekstaChar">
    <w:name w:val="Tijelo teksta Char"/>
    <w:aliases w:val="uvlaka 3 Char,uvlaka 2 Char"/>
    <w:link w:val="Tijeloteksta"/>
    <w:uiPriority w:val="99"/>
    <w:rsid w:val="00FD772E"/>
    <w:rPr>
      <w:rFonts w:ascii="Arial" w:hAnsi="Arial"/>
      <w:spacing w:val="-2"/>
    </w:rPr>
  </w:style>
  <w:style w:type="paragraph" w:styleId="Tekstfusnote">
    <w:name w:val="footnote text"/>
    <w:basedOn w:val="Normal"/>
    <w:link w:val="TekstfusnoteChar"/>
    <w:uiPriority w:val="99"/>
    <w:semiHidden/>
    <w:rsid w:val="00FD772E"/>
    <w:pPr>
      <w:widowControl w:val="0"/>
    </w:pPr>
    <w:rPr>
      <w:rFonts w:ascii="CG Times" w:hAnsi="CG Times"/>
      <w:szCs w:val="20"/>
    </w:rPr>
  </w:style>
  <w:style w:type="character" w:customStyle="1" w:styleId="TekstfusnoteChar">
    <w:name w:val="Tekst fusnote Char"/>
    <w:link w:val="Tekstfusnote"/>
    <w:uiPriority w:val="99"/>
    <w:semiHidden/>
    <w:rsid w:val="00FD772E"/>
    <w:rPr>
      <w:rFonts w:ascii="CG Times" w:hAnsi="CG Times"/>
      <w:sz w:val="24"/>
    </w:rPr>
  </w:style>
  <w:style w:type="paragraph" w:styleId="Kartadokumenta">
    <w:name w:val="Document Map"/>
    <w:basedOn w:val="Normal"/>
    <w:link w:val="KartadokumentaChar"/>
    <w:uiPriority w:val="99"/>
    <w:semiHidden/>
    <w:rsid w:val="00FD772E"/>
    <w:pPr>
      <w:shd w:val="clear" w:color="auto" w:fill="000080"/>
    </w:pPr>
    <w:rPr>
      <w:rFonts w:ascii="Tahoma" w:hAnsi="Tahoma" w:cs="Tahoma"/>
      <w:sz w:val="20"/>
      <w:szCs w:val="20"/>
      <w:lang w:eastAsia="en-US"/>
    </w:rPr>
  </w:style>
  <w:style w:type="character" w:customStyle="1" w:styleId="KartadokumentaChar">
    <w:name w:val="Karta dokumenta Char"/>
    <w:link w:val="Kartadokumenta"/>
    <w:uiPriority w:val="99"/>
    <w:semiHidden/>
    <w:rsid w:val="00FD772E"/>
    <w:rPr>
      <w:rFonts w:ascii="Tahoma" w:hAnsi="Tahoma" w:cs="Tahoma"/>
      <w:shd w:val="clear" w:color="auto" w:fill="000080"/>
      <w:lang w:eastAsia="en-US"/>
    </w:rPr>
  </w:style>
  <w:style w:type="paragraph" w:styleId="Odlomakpopisa">
    <w:name w:val="List Paragraph"/>
    <w:basedOn w:val="Normal"/>
    <w:uiPriority w:val="34"/>
    <w:qFormat/>
    <w:rsid w:val="00FD772E"/>
    <w:pPr>
      <w:spacing w:after="200" w:line="276" w:lineRule="auto"/>
      <w:ind w:left="720"/>
      <w:contextualSpacing/>
    </w:pPr>
    <w:rPr>
      <w:rFonts w:ascii="Calibri" w:eastAsia="Calibri" w:hAnsi="Calibri"/>
      <w:sz w:val="22"/>
      <w:szCs w:val="22"/>
      <w:lang w:eastAsia="en-US"/>
    </w:rPr>
  </w:style>
  <w:style w:type="table" w:customStyle="1" w:styleId="Reetkatablice11">
    <w:name w:val="Rešetka tablice11"/>
    <w:basedOn w:val="Obinatablica"/>
    <w:next w:val="Reetkatablice"/>
    <w:uiPriority w:val="59"/>
    <w:locked/>
    <w:rsid w:val="00FD77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
    <w:name w:val="Bez popisa2"/>
    <w:next w:val="Bezpopisa"/>
    <w:uiPriority w:val="99"/>
    <w:semiHidden/>
    <w:unhideWhenUsed/>
    <w:rsid w:val="00FD772E"/>
  </w:style>
  <w:style w:type="numbering" w:customStyle="1" w:styleId="Bezpopisa1111">
    <w:name w:val="Bez popisa1111"/>
    <w:next w:val="Bezpopisa"/>
    <w:uiPriority w:val="99"/>
    <w:semiHidden/>
    <w:unhideWhenUsed/>
    <w:rsid w:val="00FD772E"/>
  </w:style>
  <w:style w:type="table" w:customStyle="1" w:styleId="Reetkatablice2">
    <w:name w:val="Rešetka tablice2"/>
    <w:basedOn w:val="Obinatablica"/>
    <w:next w:val="Reetkatablice"/>
    <w:uiPriority w:val="99"/>
    <w:rsid w:val="00FD7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uiPriority w:val="99"/>
    <w:locked/>
    <w:rsid w:val="00FD772E"/>
    <w:rPr>
      <w:rFonts w:cs="Times New Roman"/>
    </w:rPr>
  </w:style>
  <w:style w:type="paragraph" w:styleId="Naslov">
    <w:name w:val="Title"/>
    <w:basedOn w:val="Normal"/>
    <w:link w:val="NaslovChar"/>
    <w:uiPriority w:val="99"/>
    <w:qFormat/>
    <w:locked/>
    <w:rsid w:val="00FD772E"/>
    <w:pPr>
      <w:jc w:val="center"/>
    </w:pPr>
    <w:rPr>
      <w:rFonts w:eastAsia="Calibri"/>
      <w:b/>
      <w:szCs w:val="20"/>
    </w:rPr>
  </w:style>
  <w:style w:type="character" w:customStyle="1" w:styleId="NaslovChar">
    <w:name w:val="Naslov Char"/>
    <w:link w:val="Naslov"/>
    <w:uiPriority w:val="99"/>
    <w:rsid w:val="00FD772E"/>
    <w:rPr>
      <w:rFonts w:eastAsia="Calibri"/>
      <w:b/>
      <w:sz w:val="24"/>
    </w:rPr>
  </w:style>
  <w:style w:type="paragraph" w:styleId="Tijeloteksta2">
    <w:name w:val="Body Text 2"/>
    <w:basedOn w:val="Normal"/>
    <w:link w:val="Tijeloteksta2Char"/>
    <w:uiPriority w:val="99"/>
    <w:rsid w:val="00FD772E"/>
    <w:pPr>
      <w:jc w:val="both"/>
    </w:pPr>
    <w:rPr>
      <w:rFonts w:eastAsia="Calibri"/>
      <w:szCs w:val="20"/>
    </w:rPr>
  </w:style>
  <w:style w:type="character" w:customStyle="1" w:styleId="Tijeloteksta2Char">
    <w:name w:val="Tijelo teksta 2 Char"/>
    <w:link w:val="Tijeloteksta2"/>
    <w:uiPriority w:val="99"/>
    <w:rsid w:val="00FD772E"/>
    <w:rPr>
      <w:rFonts w:eastAsia="Calibri"/>
      <w:sz w:val="24"/>
    </w:rPr>
  </w:style>
  <w:style w:type="paragraph" w:styleId="Tijeloteksta3">
    <w:name w:val="Body Text 3"/>
    <w:basedOn w:val="Normal"/>
    <w:link w:val="Tijeloteksta3Char"/>
    <w:uiPriority w:val="99"/>
    <w:rsid w:val="00FD772E"/>
    <w:pPr>
      <w:jc w:val="both"/>
    </w:pPr>
    <w:rPr>
      <w:rFonts w:eastAsia="Calibri"/>
      <w:szCs w:val="20"/>
    </w:rPr>
  </w:style>
  <w:style w:type="character" w:customStyle="1" w:styleId="Tijeloteksta3Char">
    <w:name w:val="Tijelo teksta 3 Char"/>
    <w:link w:val="Tijeloteksta3"/>
    <w:uiPriority w:val="99"/>
    <w:rsid w:val="00FD772E"/>
    <w:rPr>
      <w:rFonts w:eastAsia="Calibri"/>
      <w:sz w:val="24"/>
    </w:rPr>
  </w:style>
  <w:style w:type="character" w:styleId="Brojstranice">
    <w:name w:val="page number"/>
    <w:uiPriority w:val="99"/>
    <w:rsid w:val="00FD772E"/>
    <w:rPr>
      <w:rFonts w:cs="Times New Roman"/>
    </w:rPr>
  </w:style>
  <w:style w:type="paragraph" w:styleId="Bezproreda">
    <w:name w:val="No Spacing"/>
    <w:qFormat/>
    <w:rsid w:val="00FD772E"/>
    <w:rPr>
      <w:rFonts w:ascii="Calibri" w:eastAsia="Calibri" w:hAnsi="Calibri"/>
      <w:sz w:val="22"/>
      <w:szCs w:val="22"/>
      <w:lang w:eastAsia="en-US"/>
    </w:rPr>
  </w:style>
  <w:style w:type="table" w:styleId="Tematablice">
    <w:name w:val="Table Theme"/>
    <w:basedOn w:val="Obinatablica"/>
    <w:uiPriority w:val="99"/>
    <w:rsid w:val="00FD772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ematablice1">
    <w:name w:val="Tema tablice1"/>
    <w:uiPriority w:val="99"/>
    <w:rsid w:val="00FD772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jelotekstaChar1">
    <w:name w:val="Tijelo teksta Char1"/>
    <w:aliases w:val="uvlaka 3 Char1,uvlaka 2 Char1"/>
    <w:uiPriority w:val="99"/>
    <w:semiHidden/>
    <w:rsid w:val="00FD772E"/>
    <w:rPr>
      <w:rFonts w:ascii="Times New Roman" w:hAnsi="Times New Roman"/>
      <w:sz w:val="24"/>
      <w:lang w:eastAsia="hr-HR"/>
    </w:rPr>
  </w:style>
  <w:style w:type="numbering" w:customStyle="1" w:styleId="Bezpopisa11111">
    <w:name w:val="Bez popisa11111"/>
    <w:next w:val="Bezpopisa"/>
    <w:uiPriority w:val="99"/>
    <w:semiHidden/>
    <w:unhideWhenUsed/>
    <w:rsid w:val="00FD772E"/>
  </w:style>
  <w:style w:type="table" w:customStyle="1" w:styleId="Reetkatablice111">
    <w:name w:val="Rešetka tablice111"/>
    <w:basedOn w:val="Obinatablica"/>
    <w:next w:val="Reetkatablice"/>
    <w:uiPriority w:val="99"/>
    <w:rsid w:val="00FD7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matablice2">
    <w:name w:val="Tema tablice2"/>
    <w:basedOn w:val="Obinatablica"/>
    <w:next w:val="Tematablice"/>
    <w:uiPriority w:val="99"/>
    <w:rsid w:val="00FD772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ematablice11">
    <w:name w:val="Tema tablice11"/>
    <w:uiPriority w:val="99"/>
    <w:rsid w:val="00FD772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Odlomakpopisa1">
    <w:name w:val="Odlomak popisa1"/>
    <w:basedOn w:val="Normal"/>
    <w:rsid w:val="00FD772E"/>
    <w:pPr>
      <w:spacing w:after="200" w:line="276" w:lineRule="auto"/>
      <w:ind w:left="720"/>
      <w:contextualSpacing/>
    </w:pPr>
    <w:rPr>
      <w:rFonts w:ascii="Calibri" w:hAnsi="Calibri"/>
      <w:sz w:val="22"/>
      <w:szCs w:val="22"/>
      <w:lang w:eastAsia="en-US"/>
    </w:rPr>
  </w:style>
  <w:style w:type="numbering" w:customStyle="1" w:styleId="Bezpopisa21">
    <w:name w:val="Bez popisa21"/>
    <w:next w:val="Bezpopisa"/>
    <w:uiPriority w:val="99"/>
    <w:semiHidden/>
    <w:unhideWhenUsed/>
    <w:rsid w:val="00FD772E"/>
  </w:style>
  <w:style w:type="paragraph" w:customStyle="1" w:styleId="T-98-2">
    <w:name w:val="T-9/8-2"/>
    <w:rsid w:val="00FD772E"/>
    <w:pPr>
      <w:widowControl w:val="0"/>
      <w:tabs>
        <w:tab w:val="left" w:pos="2153"/>
      </w:tabs>
      <w:autoSpaceDE w:val="0"/>
      <w:autoSpaceDN w:val="0"/>
      <w:adjustRightInd w:val="0"/>
      <w:spacing w:after="43"/>
      <w:ind w:firstLine="342"/>
      <w:jc w:val="both"/>
    </w:pPr>
    <w:rPr>
      <w:rFonts w:ascii="Times-NewRoman" w:hAnsi="Times-NewRoman"/>
      <w:sz w:val="19"/>
      <w:szCs w:val="19"/>
    </w:rPr>
  </w:style>
  <w:style w:type="paragraph" w:styleId="Obinitekst">
    <w:name w:val="Plain Text"/>
    <w:link w:val="ObinitekstChar"/>
    <w:rsid w:val="00FD772E"/>
    <w:pPr>
      <w:widowControl w:val="0"/>
      <w:tabs>
        <w:tab w:val="left" w:pos="-720"/>
      </w:tabs>
      <w:suppressAutoHyphens/>
    </w:pPr>
    <w:rPr>
      <w:rFonts w:ascii="Courier New" w:hAnsi="Courier New"/>
      <w:lang w:val="en-AU"/>
    </w:rPr>
  </w:style>
  <w:style w:type="character" w:customStyle="1" w:styleId="ObinitekstChar">
    <w:name w:val="Obični tekst Char"/>
    <w:link w:val="Obinitekst"/>
    <w:rsid w:val="00FD772E"/>
    <w:rPr>
      <w:rFonts w:ascii="Courier New" w:hAnsi="Courier New"/>
      <w:lang w:val="en-AU"/>
    </w:rPr>
  </w:style>
  <w:style w:type="numbering" w:customStyle="1" w:styleId="Bezpopisa3">
    <w:name w:val="Bez popisa3"/>
    <w:next w:val="Bezpopisa"/>
    <w:uiPriority w:val="99"/>
    <w:semiHidden/>
    <w:unhideWhenUsed/>
    <w:rsid w:val="00FD772E"/>
  </w:style>
  <w:style w:type="numbering" w:customStyle="1" w:styleId="Bezpopisa12">
    <w:name w:val="Bez popisa12"/>
    <w:next w:val="Bezpopisa"/>
    <w:uiPriority w:val="99"/>
    <w:semiHidden/>
    <w:unhideWhenUsed/>
    <w:rsid w:val="00FD772E"/>
  </w:style>
  <w:style w:type="table" w:customStyle="1" w:styleId="Tematablice3">
    <w:name w:val="Tema tablice3"/>
    <w:basedOn w:val="Obinatablica"/>
    <w:next w:val="Tematablice"/>
    <w:uiPriority w:val="99"/>
    <w:rsid w:val="00FD772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ematablice12">
    <w:name w:val="Tema tablice12"/>
    <w:uiPriority w:val="99"/>
    <w:rsid w:val="00FD772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ezpopisa111111">
    <w:name w:val="Bez popisa111111"/>
    <w:next w:val="Bezpopisa"/>
    <w:uiPriority w:val="99"/>
    <w:semiHidden/>
    <w:unhideWhenUsed/>
    <w:rsid w:val="00FD772E"/>
  </w:style>
  <w:style w:type="table" w:customStyle="1" w:styleId="Tematablice21">
    <w:name w:val="Tema tablice21"/>
    <w:basedOn w:val="Obinatablica"/>
    <w:next w:val="Tematablice"/>
    <w:uiPriority w:val="99"/>
    <w:rsid w:val="00FD772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ematablice111">
    <w:name w:val="Tema tablice111"/>
    <w:uiPriority w:val="99"/>
    <w:rsid w:val="00FD772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ezpopisa211">
    <w:name w:val="Bez popisa211"/>
    <w:next w:val="Bezpopisa"/>
    <w:uiPriority w:val="99"/>
    <w:semiHidden/>
    <w:unhideWhenUsed/>
    <w:rsid w:val="00FD772E"/>
  </w:style>
  <w:style w:type="paragraph" w:customStyle="1" w:styleId="Clanak">
    <w:name w:val="Clanak"/>
    <w:basedOn w:val="Normal"/>
    <w:rsid w:val="00FD772E"/>
    <w:pPr>
      <w:autoSpaceDE w:val="0"/>
      <w:autoSpaceDN w:val="0"/>
      <w:spacing w:before="86" w:after="43"/>
      <w:jc w:val="center"/>
    </w:pPr>
    <w:rPr>
      <w:rFonts w:ascii="Times-NewRoman" w:eastAsia="Calibri" w:hAnsi="Times-NewRoman"/>
      <w:sz w:val="19"/>
      <w:szCs w:val="19"/>
    </w:rPr>
  </w:style>
  <w:style w:type="numbering" w:customStyle="1" w:styleId="Bezpopisa4">
    <w:name w:val="Bez popisa4"/>
    <w:next w:val="Bezpopisa"/>
    <w:uiPriority w:val="99"/>
    <w:semiHidden/>
    <w:unhideWhenUsed/>
    <w:rsid w:val="00FD772E"/>
  </w:style>
  <w:style w:type="numbering" w:customStyle="1" w:styleId="Bezpopisa13">
    <w:name w:val="Bez popisa13"/>
    <w:next w:val="Bezpopisa"/>
    <w:uiPriority w:val="99"/>
    <w:semiHidden/>
    <w:unhideWhenUsed/>
    <w:rsid w:val="00FD772E"/>
  </w:style>
  <w:style w:type="table" w:customStyle="1" w:styleId="Reetkatablice3">
    <w:name w:val="Rešetka tablice3"/>
    <w:basedOn w:val="Obinatablica"/>
    <w:next w:val="Reetkatablice"/>
    <w:uiPriority w:val="99"/>
    <w:rsid w:val="00FD7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matablice4">
    <w:name w:val="Tema tablice4"/>
    <w:basedOn w:val="Obinatablica"/>
    <w:next w:val="Tematablice"/>
    <w:uiPriority w:val="99"/>
    <w:rsid w:val="00FD772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ematablice13">
    <w:name w:val="Tema tablice13"/>
    <w:uiPriority w:val="99"/>
    <w:rsid w:val="00FD772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ezpopisa112">
    <w:name w:val="Bez popisa112"/>
    <w:next w:val="Bezpopisa"/>
    <w:uiPriority w:val="99"/>
    <w:semiHidden/>
    <w:unhideWhenUsed/>
    <w:rsid w:val="00FD772E"/>
  </w:style>
  <w:style w:type="table" w:customStyle="1" w:styleId="Reetkatablice12">
    <w:name w:val="Rešetka tablice12"/>
    <w:basedOn w:val="Obinatablica"/>
    <w:next w:val="Reetkatablice"/>
    <w:uiPriority w:val="99"/>
    <w:rsid w:val="00FD7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matablice22">
    <w:name w:val="Tema tablice22"/>
    <w:basedOn w:val="Obinatablica"/>
    <w:next w:val="Tematablice"/>
    <w:uiPriority w:val="99"/>
    <w:rsid w:val="00FD772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ematablice112">
    <w:name w:val="Tema tablice112"/>
    <w:uiPriority w:val="99"/>
    <w:rsid w:val="00FD772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ezpopisa22">
    <w:name w:val="Bez popisa22"/>
    <w:next w:val="Bezpopisa"/>
    <w:uiPriority w:val="99"/>
    <w:semiHidden/>
    <w:unhideWhenUsed/>
    <w:rsid w:val="00FD772E"/>
  </w:style>
  <w:style w:type="numbering" w:customStyle="1" w:styleId="Bezpopisa31">
    <w:name w:val="Bez popisa31"/>
    <w:next w:val="Bezpopisa"/>
    <w:uiPriority w:val="99"/>
    <w:semiHidden/>
    <w:unhideWhenUsed/>
    <w:rsid w:val="00FD772E"/>
  </w:style>
  <w:style w:type="numbering" w:customStyle="1" w:styleId="Bezpopisa121">
    <w:name w:val="Bez popisa121"/>
    <w:next w:val="Bezpopisa"/>
    <w:uiPriority w:val="99"/>
    <w:semiHidden/>
    <w:unhideWhenUsed/>
    <w:rsid w:val="00FD772E"/>
  </w:style>
  <w:style w:type="table" w:customStyle="1" w:styleId="Reetkatablice21">
    <w:name w:val="Rešetka tablice21"/>
    <w:basedOn w:val="Obinatablica"/>
    <w:next w:val="Reetkatablice"/>
    <w:uiPriority w:val="99"/>
    <w:rsid w:val="00FD7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matablice31">
    <w:name w:val="Tema tablice31"/>
    <w:basedOn w:val="Obinatablica"/>
    <w:next w:val="Tematablice"/>
    <w:uiPriority w:val="99"/>
    <w:rsid w:val="00FD772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ematablice121">
    <w:name w:val="Tema tablice121"/>
    <w:uiPriority w:val="99"/>
    <w:rsid w:val="00FD772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ezpopisa1112">
    <w:name w:val="Bez popisa1112"/>
    <w:next w:val="Bezpopisa"/>
    <w:uiPriority w:val="99"/>
    <w:semiHidden/>
    <w:unhideWhenUsed/>
    <w:rsid w:val="00FD772E"/>
  </w:style>
  <w:style w:type="table" w:customStyle="1" w:styleId="Tematablice211">
    <w:name w:val="Tema tablice211"/>
    <w:basedOn w:val="Obinatablica"/>
    <w:next w:val="Tematablice"/>
    <w:uiPriority w:val="99"/>
    <w:rsid w:val="00FD772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ematablice1111">
    <w:name w:val="Tema tablice1111"/>
    <w:uiPriority w:val="99"/>
    <w:rsid w:val="00FD772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ezpopisa212">
    <w:name w:val="Bez popisa212"/>
    <w:next w:val="Bezpopisa"/>
    <w:uiPriority w:val="99"/>
    <w:semiHidden/>
    <w:unhideWhenUsed/>
    <w:rsid w:val="00FD772E"/>
  </w:style>
  <w:style w:type="table" w:customStyle="1" w:styleId="TableGrid1">
    <w:name w:val="Table Grid1"/>
    <w:basedOn w:val="Obinatablica"/>
    <w:next w:val="Reetkatablice"/>
    <w:uiPriority w:val="59"/>
    <w:rsid w:val="0033340A"/>
    <w:rPr>
      <w:rFonts w:ascii="Arial" w:eastAsiaTheme="minorHAnsi" w:hAnsi="Arial"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20258">
      <w:bodyDiv w:val="1"/>
      <w:marLeft w:val="0"/>
      <w:marRight w:val="0"/>
      <w:marTop w:val="0"/>
      <w:marBottom w:val="0"/>
      <w:divBdr>
        <w:top w:val="none" w:sz="0" w:space="0" w:color="auto"/>
        <w:left w:val="none" w:sz="0" w:space="0" w:color="auto"/>
        <w:bottom w:val="none" w:sz="0" w:space="0" w:color="auto"/>
        <w:right w:val="none" w:sz="0" w:space="0" w:color="auto"/>
      </w:divBdr>
      <w:divsChild>
        <w:div w:id="384253424">
          <w:marLeft w:val="0"/>
          <w:marRight w:val="0"/>
          <w:marTop w:val="0"/>
          <w:marBottom w:val="0"/>
          <w:divBdr>
            <w:top w:val="none" w:sz="0" w:space="0" w:color="auto"/>
            <w:left w:val="none" w:sz="0" w:space="0" w:color="auto"/>
            <w:bottom w:val="none" w:sz="0" w:space="0" w:color="auto"/>
            <w:right w:val="none" w:sz="0" w:space="0" w:color="auto"/>
          </w:divBdr>
        </w:div>
        <w:div w:id="1000347923">
          <w:marLeft w:val="0"/>
          <w:marRight w:val="0"/>
          <w:marTop w:val="0"/>
          <w:marBottom w:val="0"/>
          <w:divBdr>
            <w:top w:val="none" w:sz="0" w:space="0" w:color="auto"/>
            <w:left w:val="none" w:sz="0" w:space="0" w:color="auto"/>
            <w:bottom w:val="none" w:sz="0" w:space="0" w:color="auto"/>
            <w:right w:val="none" w:sz="0" w:space="0" w:color="auto"/>
          </w:divBdr>
        </w:div>
      </w:divsChild>
    </w:div>
    <w:div w:id="188372268">
      <w:marLeft w:val="0"/>
      <w:marRight w:val="0"/>
      <w:marTop w:val="0"/>
      <w:marBottom w:val="0"/>
      <w:divBdr>
        <w:top w:val="none" w:sz="0" w:space="0" w:color="auto"/>
        <w:left w:val="none" w:sz="0" w:space="0" w:color="auto"/>
        <w:bottom w:val="none" w:sz="0" w:space="0" w:color="auto"/>
        <w:right w:val="none" w:sz="0" w:space="0" w:color="auto"/>
      </w:divBdr>
    </w:div>
    <w:div w:id="188372269">
      <w:marLeft w:val="0"/>
      <w:marRight w:val="0"/>
      <w:marTop w:val="0"/>
      <w:marBottom w:val="0"/>
      <w:divBdr>
        <w:top w:val="none" w:sz="0" w:space="0" w:color="auto"/>
        <w:left w:val="none" w:sz="0" w:space="0" w:color="auto"/>
        <w:bottom w:val="none" w:sz="0" w:space="0" w:color="auto"/>
        <w:right w:val="none" w:sz="0" w:space="0" w:color="auto"/>
      </w:divBdr>
    </w:div>
    <w:div w:id="188372270">
      <w:marLeft w:val="0"/>
      <w:marRight w:val="0"/>
      <w:marTop w:val="0"/>
      <w:marBottom w:val="0"/>
      <w:divBdr>
        <w:top w:val="none" w:sz="0" w:space="0" w:color="auto"/>
        <w:left w:val="none" w:sz="0" w:space="0" w:color="auto"/>
        <w:bottom w:val="none" w:sz="0" w:space="0" w:color="auto"/>
        <w:right w:val="none" w:sz="0" w:space="0" w:color="auto"/>
      </w:divBdr>
    </w:div>
    <w:div w:id="717559025">
      <w:bodyDiv w:val="1"/>
      <w:marLeft w:val="0"/>
      <w:marRight w:val="0"/>
      <w:marTop w:val="0"/>
      <w:marBottom w:val="0"/>
      <w:divBdr>
        <w:top w:val="none" w:sz="0" w:space="0" w:color="auto"/>
        <w:left w:val="none" w:sz="0" w:space="0" w:color="auto"/>
        <w:bottom w:val="none" w:sz="0" w:space="0" w:color="auto"/>
        <w:right w:val="none" w:sz="0" w:space="0" w:color="auto"/>
      </w:divBdr>
      <w:divsChild>
        <w:div w:id="2069448425">
          <w:marLeft w:val="0"/>
          <w:marRight w:val="0"/>
          <w:marTop w:val="0"/>
          <w:marBottom w:val="0"/>
          <w:divBdr>
            <w:top w:val="none" w:sz="0" w:space="0" w:color="auto"/>
            <w:left w:val="none" w:sz="0" w:space="0" w:color="auto"/>
            <w:bottom w:val="none" w:sz="0" w:space="0" w:color="auto"/>
            <w:right w:val="none" w:sz="0" w:space="0" w:color="auto"/>
          </w:divBdr>
        </w:div>
        <w:div w:id="1882858376">
          <w:marLeft w:val="0"/>
          <w:marRight w:val="0"/>
          <w:marTop w:val="0"/>
          <w:marBottom w:val="0"/>
          <w:divBdr>
            <w:top w:val="none" w:sz="0" w:space="0" w:color="auto"/>
            <w:left w:val="none" w:sz="0" w:space="0" w:color="auto"/>
            <w:bottom w:val="none" w:sz="0" w:space="0" w:color="auto"/>
            <w:right w:val="none" w:sz="0" w:space="0" w:color="auto"/>
          </w:divBdr>
        </w:div>
      </w:divsChild>
    </w:div>
    <w:div w:id="793254566">
      <w:bodyDiv w:val="1"/>
      <w:marLeft w:val="0"/>
      <w:marRight w:val="0"/>
      <w:marTop w:val="0"/>
      <w:marBottom w:val="0"/>
      <w:divBdr>
        <w:top w:val="none" w:sz="0" w:space="0" w:color="auto"/>
        <w:left w:val="none" w:sz="0" w:space="0" w:color="auto"/>
        <w:bottom w:val="none" w:sz="0" w:space="0" w:color="auto"/>
        <w:right w:val="none" w:sz="0" w:space="0" w:color="auto"/>
      </w:divBdr>
    </w:div>
    <w:div w:id="1165363269">
      <w:bodyDiv w:val="1"/>
      <w:marLeft w:val="0"/>
      <w:marRight w:val="0"/>
      <w:marTop w:val="0"/>
      <w:marBottom w:val="0"/>
      <w:divBdr>
        <w:top w:val="none" w:sz="0" w:space="0" w:color="auto"/>
        <w:left w:val="none" w:sz="0" w:space="0" w:color="auto"/>
        <w:bottom w:val="none" w:sz="0" w:space="0" w:color="auto"/>
        <w:right w:val="none" w:sz="0" w:space="0" w:color="auto"/>
      </w:divBdr>
      <w:divsChild>
        <w:div w:id="483397689">
          <w:marLeft w:val="0"/>
          <w:marRight w:val="0"/>
          <w:marTop w:val="0"/>
          <w:marBottom w:val="0"/>
          <w:divBdr>
            <w:top w:val="none" w:sz="0" w:space="0" w:color="auto"/>
            <w:left w:val="none" w:sz="0" w:space="0" w:color="auto"/>
            <w:bottom w:val="none" w:sz="0" w:space="0" w:color="auto"/>
            <w:right w:val="none" w:sz="0" w:space="0" w:color="auto"/>
          </w:divBdr>
        </w:div>
        <w:div w:id="2014918819">
          <w:marLeft w:val="0"/>
          <w:marRight w:val="0"/>
          <w:marTop w:val="0"/>
          <w:marBottom w:val="0"/>
          <w:divBdr>
            <w:top w:val="none" w:sz="0" w:space="0" w:color="auto"/>
            <w:left w:val="none" w:sz="0" w:space="0" w:color="auto"/>
            <w:bottom w:val="none" w:sz="0" w:space="0" w:color="auto"/>
            <w:right w:val="none" w:sz="0" w:space="0" w:color="auto"/>
          </w:divBdr>
        </w:div>
        <w:div w:id="1659842862">
          <w:marLeft w:val="0"/>
          <w:marRight w:val="0"/>
          <w:marTop w:val="0"/>
          <w:marBottom w:val="0"/>
          <w:divBdr>
            <w:top w:val="none" w:sz="0" w:space="0" w:color="auto"/>
            <w:left w:val="none" w:sz="0" w:space="0" w:color="auto"/>
            <w:bottom w:val="none" w:sz="0" w:space="0" w:color="auto"/>
            <w:right w:val="none" w:sz="0" w:space="0" w:color="auto"/>
          </w:divBdr>
        </w:div>
      </w:divsChild>
    </w:div>
    <w:div w:id="186366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990A9-5E55-41F7-8162-241FEB98B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2572</Words>
  <Characters>14663</Characters>
  <Application>Microsoft Office Word</Application>
  <DocSecurity>0</DocSecurity>
  <Lines>122</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TAJNIŠTVO MINISTARSTVA</vt:lpstr>
      <vt:lpstr>TAJNIŠTVO MINISTARSTVA</vt:lpstr>
    </vt:vector>
  </TitlesOfParts>
  <Company>RH - TDU</Company>
  <LinksUpToDate>false</LinksUpToDate>
  <CharactersWithSpaces>17201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TAJNIŠTVO MINISTARSTVA</dc:title>
  <dc:creator>Željko Čvorak</dc:creator>
  <cp:lastModifiedBy>Robert</cp:lastModifiedBy>
  <cp:revision>2</cp:revision>
  <cp:lastPrinted>2017-04-10T08:24:00Z</cp:lastPrinted>
  <dcterms:created xsi:type="dcterms:W3CDTF">2018-05-11T10:26:00Z</dcterms:created>
  <dcterms:modified xsi:type="dcterms:W3CDTF">2018-05-11T10:26:00Z</dcterms:modified>
</cp:coreProperties>
</file>